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7BEE8">
      <w:pPr>
        <w:jc w:val="both"/>
      </w:pPr>
      <w:r>
        <w:t xml:space="preserve">                                                                              </w:t>
      </w:r>
    </w:p>
    <w:tbl>
      <w:tblPr>
        <w:tblStyle w:val="10"/>
        <w:tblW w:w="10933" w:type="dxa"/>
        <w:tblInd w:w="-176" w:type="dxa"/>
        <w:tblLayout w:type="autofit"/>
        <w:tblCellMar>
          <w:top w:w="0" w:type="dxa"/>
          <w:left w:w="108" w:type="dxa"/>
          <w:bottom w:w="0" w:type="dxa"/>
          <w:right w:w="108" w:type="dxa"/>
        </w:tblCellMar>
      </w:tblPr>
      <w:tblGrid>
        <w:gridCol w:w="4253"/>
        <w:gridCol w:w="3260"/>
        <w:gridCol w:w="3420"/>
      </w:tblGrid>
      <w:tr w14:paraId="607B4D2E">
        <w:tblPrEx>
          <w:tblCellMar>
            <w:top w:w="0" w:type="dxa"/>
            <w:left w:w="108" w:type="dxa"/>
            <w:bottom w:w="0" w:type="dxa"/>
            <w:right w:w="108" w:type="dxa"/>
          </w:tblCellMar>
        </w:tblPrEx>
        <w:tc>
          <w:tcPr>
            <w:tcW w:w="4253" w:type="dxa"/>
            <w:noWrap w:val="0"/>
            <w:vAlign w:val="top"/>
          </w:tcPr>
          <w:p w14:paraId="594C1188">
            <w:r>
              <w:t>УТВЕРЖДАЮ</w:t>
            </w:r>
          </w:p>
          <w:p w14:paraId="00044B01">
            <w:r>
              <w:t xml:space="preserve">Директор департамента </w:t>
            </w:r>
          </w:p>
          <w:p w14:paraId="3F9CBBBB">
            <w:r>
              <w:t>физической культуры и спорта администрации города Нижнего Новгорода</w:t>
            </w:r>
          </w:p>
          <w:p w14:paraId="72060C2E">
            <w:pPr>
              <w:rPr>
                <w:u w:val="single"/>
              </w:rPr>
            </w:pPr>
          </w:p>
          <w:p w14:paraId="60418568">
            <w:r>
              <w:rPr>
                <w:u w:val="single"/>
              </w:rPr>
              <w:t xml:space="preserve">                            </w:t>
            </w:r>
            <w:r>
              <w:t>А.П.Ермаков</w:t>
            </w:r>
          </w:p>
        </w:tc>
        <w:tc>
          <w:tcPr>
            <w:tcW w:w="3260" w:type="dxa"/>
            <w:noWrap w:val="0"/>
            <w:vAlign w:val="top"/>
          </w:tcPr>
          <w:p w14:paraId="147F0340">
            <w:r>
              <w:t xml:space="preserve">  УТВЕРЖДАЮ</w:t>
            </w:r>
          </w:p>
          <w:p w14:paraId="56E8F687">
            <w:r>
              <w:t xml:space="preserve"> </w:t>
            </w:r>
            <w:r>
              <w:rPr>
                <w:lang w:val="ru-RU"/>
              </w:rPr>
              <w:t>Н</w:t>
            </w:r>
            <w:r>
              <w:t xml:space="preserve">ачальник МБОУ ДО </w:t>
            </w:r>
          </w:p>
          <w:p w14:paraId="275FA287">
            <w:pPr>
              <w:ind w:left="63" w:hanging="63"/>
            </w:pPr>
            <w:r>
              <w:t xml:space="preserve">«СШ «Нижегородец» </w:t>
            </w:r>
          </w:p>
          <w:p w14:paraId="0E1A30A6">
            <w:pPr>
              <w:ind w:left="63" w:hanging="63"/>
            </w:pPr>
          </w:p>
          <w:p w14:paraId="67C15BC3">
            <w:pPr>
              <w:ind w:left="63" w:hanging="63"/>
            </w:pPr>
          </w:p>
          <w:p w14:paraId="2EF08D0E">
            <w:pPr>
              <w:ind w:left="63" w:hanging="63"/>
            </w:pPr>
          </w:p>
          <w:p w14:paraId="527B5B5B">
            <w:pPr>
              <w:ind w:left="63" w:hanging="63"/>
              <w:rPr>
                <w:rFonts w:hint="default"/>
                <w:lang w:val="ru-RU"/>
              </w:rPr>
            </w:pPr>
            <w:r>
              <w:t>___________</w:t>
            </w:r>
            <w:r>
              <w:rPr>
                <w:lang w:val="ru-RU"/>
              </w:rPr>
              <w:t>М</w:t>
            </w:r>
            <w:r>
              <w:rPr>
                <w:rFonts w:hint="default"/>
                <w:lang w:val="ru-RU"/>
              </w:rPr>
              <w:t>.Г. Аникин</w:t>
            </w:r>
          </w:p>
        </w:tc>
        <w:tc>
          <w:tcPr>
            <w:tcW w:w="3420" w:type="dxa"/>
            <w:noWrap w:val="0"/>
            <w:vAlign w:val="top"/>
          </w:tcPr>
          <w:p w14:paraId="39F80CB2">
            <w:r>
              <w:t xml:space="preserve">УТВЕРЖДАЮ </w:t>
            </w:r>
          </w:p>
          <w:p w14:paraId="3958E24C">
            <w:r>
              <w:t>Президент</w:t>
            </w:r>
          </w:p>
          <w:p w14:paraId="7AA0649D">
            <w:r>
              <w:t>Общественной организации «Федерация плавания» Нижегородской области»</w:t>
            </w:r>
          </w:p>
          <w:p w14:paraId="3EC14C84"/>
          <w:p w14:paraId="7F3B8936">
            <w:r>
              <w:t>____________П.Л.Никитин</w:t>
            </w:r>
          </w:p>
        </w:tc>
      </w:tr>
      <w:tr w14:paraId="7F2CA73C">
        <w:tblPrEx>
          <w:tblCellMar>
            <w:top w:w="0" w:type="dxa"/>
            <w:left w:w="108" w:type="dxa"/>
            <w:bottom w:w="0" w:type="dxa"/>
            <w:right w:w="108" w:type="dxa"/>
          </w:tblCellMar>
        </w:tblPrEx>
        <w:tc>
          <w:tcPr>
            <w:tcW w:w="4253" w:type="dxa"/>
            <w:noWrap w:val="0"/>
            <w:vAlign w:val="top"/>
          </w:tcPr>
          <w:p w14:paraId="1E5641B5">
            <w:r>
              <w:t>«_____»__________20</w:t>
            </w:r>
            <w:r>
              <w:rPr>
                <w:lang w:val="en-GB"/>
              </w:rPr>
              <w:t>2</w:t>
            </w:r>
            <w:r>
              <w:rPr>
                <w:rFonts w:hint="default"/>
                <w:lang w:val="ru-RU"/>
              </w:rPr>
              <w:t>5</w:t>
            </w:r>
            <w:r>
              <w:rPr>
                <w:lang w:val="en-GB"/>
              </w:rPr>
              <w:t xml:space="preserve"> </w:t>
            </w:r>
            <w:r>
              <w:t>года</w:t>
            </w:r>
          </w:p>
        </w:tc>
        <w:tc>
          <w:tcPr>
            <w:tcW w:w="3260" w:type="dxa"/>
            <w:noWrap w:val="0"/>
            <w:vAlign w:val="top"/>
          </w:tcPr>
          <w:p w14:paraId="172F012A">
            <w:r>
              <w:t>«_____»_______20</w:t>
            </w:r>
            <w:r>
              <w:rPr>
                <w:lang w:val="en-GB"/>
              </w:rPr>
              <w:t>2</w:t>
            </w:r>
            <w:r>
              <w:rPr>
                <w:rFonts w:hint="default"/>
                <w:lang w:val="ru-RU"/>
              </w:rPr>
              <w:t>5</w:t>
            </w:r>
            <w:r>
              <w:t xml:space="preserve"> года</w:t>
            </w:r>
          </w:p>
        </w:tc>
        <w:tc>
          <w:tcPr>
            <w:tcW w:w="3420" w:type="dxa"/>
            <w:noWrap w:val="0"/>
            <w:vAlign w:val="top"/>
          </w:tcPr>
          <w:p w14:paraId="6B639AD7">
            <w:r>
              <w:t>«_____»_________20</w:t>
            </w:r>
            <w:r>
              <w:rPr>
                <w:lang w:val="en-GB"/>
              </w:rPr>
              <w:t>2</w:t>
            </w:r>
            <w:r>
              <w:rPr>
                <w:rFonts w:hint="default"/>
                <w:lang w:val="ru-RU"/>
              </w:rPr>
              <w:t>5</w:t>
            </w:r>
            <w:r>
              <w:t xml:space="preserve"> года</w:t>
            </w:r>
          </w:p>
        </w:tc>
      </w:tr>
    </w:tbl>
    <w:p w14:paraId="7541D5AD">
      <w:pPr>
        <w:rPr>
          <w:rFonts w:ascii="Arial" w:hAnsi="Arial" w:cs="Arial"/>
        </w:rPr>
      </w:pPr>
      <w:r>
        <w:rPr>
          <w:rFonts w:ascii="Arial" w:hAnsi="Arial" w:cs="Arial"/>
        </w:rPr>
        <w:t xml:space="preserve"> </w:t>
      </w:r>
    </w:p>
    <w:p w14:paraId="42520D55"/>
    <w:p w14:paraId="19A8750D"/>
    <w:p w14:paraId="1EC02E98">
      <w:pPr>
        <w:jc w:val="center"/>
        <w:rPr>
          <w:b/>
        </w:rPr>
      </w:pPr>
    </w:p>
    <w:p w14:paraId="27071E22">
      <w:pPr>
        <w:jc w:val="center"/>
        <w:rPr>
          <w:b/>
        </w:rPr>
      </w:pPr>
      <w:r>
        <w:rPr>
          <w:b/>
        </w:rPr>
        <w:t>ПОЛОЖЕНИЕ</w:t>
      </w:r>
    </w:p>
    <w:p w14:paraId="64097DDE">
      <w:pPr>
        <w:jc w:val="center"/>
      </w:pPr>
      <w:r>
        <w:t>о проведении соревнований по плаванию «День спринтера»</w:t>
      </w:r>
    </w:p>
    <w:p w14:paraId="71EC3584">
      <w:pPr>
        <w:autoSpaceDE w:val="0"/>
        <w:autoSpaceDN w:val="0"/>
        <w:adjustRightInd w:val="0"/>
        <w:jc w:val="center"/>
        <w:rPr>
          <w:b/>
          <w:lang w:eastAsia="en-US"/>
        </w:rPr>
      </w:pPr>
    </w:p>
    <w:p w14:paraId="70A17317">
      <w:pPr>
        <w:numPr>
          <w:ilvl w:val="0"/>
          <w:numId w:val="1"/>
        </w:numPr>
        <w:autoSpaceDE w:val="0"/>
        <w:autoSpaceDN w:val="0"/>
        <w:adjustRightInd w:val="0"/>
        <w:jc w:val="center"/>
        <w:rPr>
          <w:b/>
          <w:lang w:eastAsia="en-US"/>
        </w:rPr>
      </w:pPr>
      <w:r>
        <w:rPr>
          <w:b/>
          <w:lang w:eastAsia="en-US"/>
        </w:rPr>
        <w:t>Цели и задачи</w:t>
      </w:r>
    </w:p>
    <w:p w14:paraId="6E088F3F">
      <w:pPr>
        <w:numPr>
          <w:ilvl w:val="0"/>
          <w:numId w:val="0"/>
        </w:numPr>
        <w:autoSpaceDE w:val="0"/>
        <w:autoSpaceDN w:val="0"/>
        <w:adjustRightInd w:val="0"/>
        <w:ind w:left="360" w:leftChars="0"/>
        <w:jc w:val="both"/>
        <w:rPr>
          <w:b/>
          <w:lang w:eastAsia="en-US"/>
        </w:rPr>
      </w:pPr>
    </w:p>
    <w:p w14:paraId="430F3058">
      <w:pPr>
        <w:ind w:firstLine="360"/>
        <w:jc w:val="both"/>
      </w:pPr>
      <w:r>
        <w:t xml:space="preserve">   Соревнования по плаванию «День спринтера» (далее − соревнования) проводятся с целью:</w:t>
      </w:r>
    </w:p>
    <w:p w14:paraId="0AF18E9E">
      <w:pPr>
        <w:autoSpaceDE w:val="0"/>
        <w:autoSpaceDN w:val="0"/>
        <w:adjustRightInd w:val="0"/>
        <w:jc w:val="both"/>
      </w:pPr>
      <w:r>
        <w:t>-популяризации и дальнейшего развития  плавания в городе Нижнем Новгороде;</w:t>
      </w:r>
    </w:p>
    <w:p w14:paraId="7630EDA0">
      <w:pPr>
        <w:autoSpaceDE w:val="0"/>
        <w:autoSpaceDN w:val="0"/>
        <w:adjustRightInd w:val="0"/>
        <w:jc w:val="both"/>
      </w:pPr>
      <w:r>
        <w:t>-привлечения детей к регулярным занятиям плаванием;</w:t>
      </w:r>
    </w:p>
    <w:p w14:paraId="52F11BF5">
      <w:pPr>
        <w:autoSpaceDE w:val="0"/>
        <w:autoSpaceDN w:val="0"/>
        <w:adjustRightInd w:val="0"/>
        <w:jc w:val="both"/>
      </w:pPr>
      <w:r>
        <w:t>-патриотического воспитания молодежи;</w:t>
      </w:r>
    </w:p>
    <w:p w14:paraId="014D99ED">
      <w:pPr>
        <w:autoSpaceDE w:val="0"/>
        <w:autoSpaceDN w:val="0"/>
        <w:adjustRightInd w:val="0"/>
        <w:jc w:val="both"/>
      </w:pPr>
      <w:r>
        <w:t>-подготовки сильнейших пловцов к Всероссийским соревнованиям.</w:t>
      </w:r>
    </w:p>
    <w:p w14:paraId="0741458E">
      <w:pPr>
        <w:autoSpaceDE w:val="0"/>
        <w:autoSpaceDN w:val="0"/>
        <w:adjustRightInd w:val="0"/>
        <w:jc w:val="both"/>
      </w:pPr>
      <w:r>
        <w:t xml:space="preserve"> </w:t>
      </w:r>
    </w:p>
    <w:p w14:paraId="5BCDE6D2">
      <w:pPr>
        <w:numPr>
          <w:ilvl w:val="0"/>
          <w:numId w:val="1"/>
        </w:numPr>
        <w:autoSpaceDE w:val="0"/>
        <w:autoSpaceDN w:val="0"/>
        <w:adjustRightInd w:val="0"/>
        <w:jc w:val="center"/>
        <w:rPr>
          <w:b/>
        </w:rPr>
      </w:pPr>
      <w:r>
        <w:rPr>
          <w:b/>
        </w:rPr>
        <w:t>Учредители соревнований</w:t>
      </w:r>
    </w:p>
    <w:p w14:paraId="634F9301">
      <w:pPr>
        <w:numPr>
          <w:ilvl w:val="0"/>
          <w:numId w:val="0"/>
        </w:numPr>
        <w:autoSpaceDE w:val="0"/>
        <w:autoSpaceDN w:val="0"/>
        <w:adjustRightInd w:val="0"/>
        <w:ind w:left="360" w:leftChars="0"/>
        <w:jc w:val="both"/>
        <w:rPr>
          <w:b/>
        </w:rPr>
      </w:pPr>
    </w:p>
    <w:p w14:paraId="08419246">
      <w:pPr>
        <w:tabs>
          <w:tab w:val="left" w:pos="720"/>
        </w:tabs>
        <w:autoSpaceDE w:val="0"/>
        <w:autoSpaceDN w:val="0"/>
        <w:adjustRightInd w:val="0"/>
        <w:jc w:val="both"/>
      </w:pPr>
      <w:r>
        <w:t xml:space="preserve">      Учредителями соревнований являются: Департамент физической культуры и спорта администрации города Нижнего Новгорода; МБОУ ДО «СШ «Нижегородец»; Общественная организация «Федерация плавания» Нижегородской области.</w:t>
      </w:r>
    </w:p>
    <w:p w14:paraId="1A51DF7D">
      <w:pPr>
        <w:autoSpaceDE w:val="0"/>
        <w:autoSpaceDN w:val="0"/>
        <w:adjustRightInd w:val="0"/>
        <w:jc w:val="both"/>
      </w:pPr>
    </w:p>
    <w:p w14:paraId="0B57E61F"/>
    <w:p w14:paraId="4EFED777">
      <w:pPr>
        <w:numPr>
          <w:ilvl w:val="0"/>
          <w:numId w:val="2"/>
        </w:numPr>
        <w:autoSpaceDE w:val="0"/>
        <w:autoSpaceDN w:val="0"/>
        <w:adjustRightInd w:val="0"/>
        <w:jc w:val="center"/>
        <w:rPr>
          <w:b/>
        </w:rPr>
      </w:pPr>
      <w:r>
        <w:rPr>
          <w:b/>
        </w:rPr>
        <w:t>Руководство проведением соревнований</w:t>
      </w:r>
    </w:p>
    <w:p w14:paraId="18AD8BC8">
      <w:pPr>
        <w:numPr>
          <w:ilvl w:val="0"/>
          <w:numId w:val="0"/>
        </w:numPr>
        <w:autoSpaceDE w:val="0"/>
        <w:autoSpaceDN w:val="0"/>
        <w:adjustRightInd w:val="0"/>
        <w:ind w:left="360" w:leftChars="0"/>
        <w:jc w:val="both"/>
        <w:rPr>
          <w:b/>
        </w:rPr>
      </w:pPr>
    </w:p>
    <w:p w14:paraId="26FA82EB">
      <w:pPr>
        <w:jc w:val="both"/>
      </w:pPr>
      <w:r>
        <w:t xml:space="preserve">          3.1. Общее руководство проведением соревнований осуществляется организационным комитетом, в состав которого входят представители департамента физической культуры и спорта администрации города Нижнего Новгорода, МБОУ ДО «СШ «Нижегородец» и общественной организации «Федерация плавания» Нижегородской области (далее − ФПНО).</w:t>
      </w:r>
    </w:p>
    <w:p w14:paraId="00C4FBD6">
      <w:pPr>
        <w:autoSpaceDE w:val="0"/>
        <w:autoSpaceDN w:val="0"/>
        <w:adjustRightInd w:val="0"/>
        <w:jc w:val="both"/>
      </w:pPr>
      <w:r>
        <w:t xml:space="preserve">          3.2. Непосредственное проведение соревнований возлагается на главную судейскую коллегию (далее − ГСК), утвержденную ФПНО. </w:t>
      </w:r>
    </w:p>
    <w:p w14:paraId="054A21E8">
      <w:pPr>
        <w:autoSpaceDE w:val="0"/>
        <w:autoSpaceDN w:val="0"/>
        <w:adjustRightInd w:val="0"/>
        <w:jc w:val="both"/>
      </w:pPr>
      <w:r>
        <w:t xml:space="preserve">         3.3. Обязанности ГСК:</w:t>
      </w:r>
    </w:p>
    <w:p w14:paraId="6FF5E887">
      <w:pPr>
        <w:autoSpaceDE w:val="0"/>
        <w:autoSpaceDN w:val="0"/>
        <w:adjustRightInd w:val="0"/>
        <w:jc w:val="both"/>
      </w:pPr>
      <w:r>
        <w:t>проверить правильность оформления заявочных документов команд;</w:t>
      </w:r>
    </w:p>
    <w:p w14:paraId="5E3066E8">
      <w:pPr>
        <w:autoSpaceDE w:val="0"/>
        <w:autoSpaceDN w:val="0"/>
        <w:adjustRightInd w:val="0"/>
        <w:jc w:val="both"/>
      </w:pPr>
      <w:r>
        <w:t>составить стартовые протоколы;</w:t>
      </w:r>
    </w:p>
    <w:p w14:paraId="1BB93EAD">
      <w:pPr>
        <w:autoSpaceDE w:val="0"/>
        <w:autoSpaceDN w:val="0"/>
        <w:adjustRightInd w:val="0"/>
      </w:pPr>
      <w:r>
        <w:t>проверить готовность спортивной базы;</w:t>
      </w:r>
    </w:p>
    <w:p w14:paraId="3A3F16EC">
      <w:pPr>
        <w:autoSpaceDE w:val="0"/>
        <w:autoSpaceDN w:val="0"/>
        <w:adjustRightInd w:val="0"/>
        <w:jc w:val="both"/>
      </w:pPr>
      <w:r>
        <w:t>определить победителей и призеров;</w:t>
      </w:r>
    </w:p>
    <w:p w14:paraId="3E91413F">
      <w:pPr>
        <w:autoSpaceDE w:val="0"/>
        <w:autoSpaceDN w:val="0"/>
        <w:adjustRightInd w:val="0"/>
        <w:jc w:val="both"/>
      </w:pPr>
      <w:r>
        <w:t>подготовить итоговые протоколы.</w:t>
      </w:r>
    </w:p>
    <w:p w14:paraId="5C63B9D3">
      <w:pPr>
        <w:autoSpaceDE w:val="0"/>
        <w:autoSpaceDN w:val="0"/>
        <w:adjustRightInd w:val="0"/>
        <w:ind w:firstLine="567"/>
        <w:jc w:val="both"/>
      </w:pPr>
      <w:r>
        <w:t xml:space="preserve">Главный судья соревнований – Никитин Павел Леонидович. </w:t>
      </w:r>
    </w:p>
    <w:p w14:paraId="0DD10804">
      <w:pPr>
        <w:autoSpaceDE w:val="0"/>
        <w:autoSpaceDN w:val="0"/>
        <w:adjustRightInd w:val="0"/>
        <w:ind w:firstLine="567"/>
        <w:jc w:val="both"/>
      </w:pPr>
      <w:r>
        <w:t xml:space="preserve">Главный секретарь соревнований – </w:t>
      </w:r>
      <w:r>
        <w:rPr>
          <w:lang w:val="ru-RU"/>
        </w:rPr>
        <w:t>Зиновьев</w:t>
      </w:r>
      <w:r>
        <w:rPr>
          <w:rFonts w:hint="default"/>
          <w:lang w:val="ru-RU"/>
        </w:rPr>
        <w:t xml:space="preserve"> Кирилл Владимирович</w:t>
      </w:r>
      <w:r>
        <w:t xml:space="preserve">. </w:t>
      </w:r>
    </w:p>
    <w:p w14:paraId="26801C4F">
      <w:pPr>
        <w:autoSpaceDE w:val="0"/>
        <w:autoSpaceDN w:val="0"/>
        <w:adjustRightInd w:val="0"/>
        <w:ind w:firstLine="567"/>
        <w:jc w:val="both"/>
      </w:pPr>
    </w:p>
    <w:p w14:paraId="6FB6A354">
      <w:pPr>
        <w:numPr>
          <w:ilvl w:val="0"/>
          <w:numId w:val="2"/>
        </w:numPr>
        <w:autoSpaceDE w:val="0"/>
        <w:autoSpaceDN w:val="0"/>
        <w:adjustRightInd w:val="0"/>
        <w:jc w:val="center"/>
        <w:rPr>
          <w:b/>
        </w:rPr>
      </w:pPr>
      <w:r>
        <w:rPr>
          <w:b/>
        </w:rPr>
        <w:t>Сроки и место проведения соревнований</w:t>
      </w:r>
    </w:p>
    <w:p w14:paraId="037EEDF4">
      <w:pPr>
        <w:numPr>
          <w:ilvl w:val="0"/>
          <w:numId w:val="0"/>
        </w:numPr>
        <w:autoSpaceDE w:val="0"/>
        <w:autoSpaceDN w:val="0"/>
        <w:adjustRightInd w:val="0"/>
        <w:ind w:left="360" w:leftChars="0"/>
        <w:jc w:val="both"/>
        <w:rPr>
          <w:b/>
        </w:rPr>
      </w:pPr>
    </w:p>
    <w:p w14:paraId="6AD66B3A">
      <w:pPr>
        <w:autoSpaceDE w:val="0"/>
        <w:autoSpaceDN w:val="0"/>
        <w:adjustRightInd w:val="0"/>
        <w:ind w:firstLine="567"/>
        <w:jc w:val="both"/>
      </w:pPr>
      <w:r>
        <w:t>Соревнования проводятся в городе Нижнем Новгороде 0</w:t>
      </w:r>
      <w:r>
        <w:rPr>
          <w:rFonts w:hint="default"/>
          <w:lang w:val="ru-RU"/>
        </w:rPr>
        <w:t>4</w:t>
      </w:r>
      <w:r>
        <w:t xml:space="preserve"> сентября 202</w:t>
      </w:r>
      <w:r>
        <w:rPr>
          <w:rFonts w:hint="default"/>
          <w:lang w:val="ru-RU"/>
        </w:rPr>
        <w:t>5</w:t>
      </w:r>
      <w:r>
        <w:t xml:space="preserve"> года в бассейне МБОУ ДО «СШ «Нижегородец» (проспект Героев, 47). День приезда 0</w:t>
      </w:r>
      <w:r>
        <w:rPr>
          <w:rFonts w:hint="default"/>
          <w:lang w:val="ru-RU"/>
        </w:rPr>
        <w:t>3</w:t>
      </w:r>
      <w:r>
        <w:t xml:space="preserve"> сентября 202</w:t>
      </w:r>
      <w:r>
        <w:rPr>
          <w:rFonts w:hint="default"/>
          <w:lang w:val="ru-RU"/>
        </w:rPr>
        <w:t>5</w:t>
      </w:r>
      <w:r>
        <w:t xml:space="preserve"> года. День отъезда 0</w:t>
      </w:r>
      <w:r>
        <w:rPr>
          <w:rFonts w:hint="default"/>
          <w:lang w:val="ru-RU"/>
        </w:rPr>
        <w:t>5</w:t>
      </w:r>
      <w:r>
        <w:t xml:space="preserve"> сентября 202</w:t>
      </w:r>
      <w:r>
        <w:rPr>
          <w:rFonts w:hint="default"/>
          <w:lang w:val="ru-RU"/>
        </w:rPr>
        <w:t>5</w:t>
      </w:r>
      <w:r>
        <w:t xml:space="preserve"> года. Начало соревнований  − 13.45, разминка − 1</w:t>
      </w:r>
      <w:r>
        <w:rPr>
          <w:rFonts w:hint="default"/>
          <w:lang w:val="ru-RU"/>
        </w:rPr>
        <w:t>2</w:t>
      </w:r>
      <w:r>
        <w:t>.</w:t>
      </w:r>
      <w:r>
        <w:rPr>
          <w:rFonts w:hint="default"/>
          <w:lang w:val="ru-RU"/>
        </w:rPr>
        <w:t>45</w:t>
      </w:r>
      <w:bookmarkStart w:id="0" w:name="_GoBack"/>
      <w:bookmarkEnd w:id="0"/>
      <w:r>
        <w:t xml:space="preserve">. </w:t>
      </w:r>
    </w:p>
    <w:p w14:paraId="09E4CF18">
      <w:pPr>
        <w:jc w:val="both"/>
      </w:pPr>
    </w:p>
    <w:p w14:paraId="68AD2521">
      <w:pPr>
        <w:jc w:val="both"/>
      </w:pPr>
    </w:p>
    <w:p w14:paraId="0BF1DAF6">
      <w:pPr>
        <w:jc w:val="both"/>
      </w:pPr>
    </w:p>
    <w:p w14:paraId="2A8556FA">
      <w:pPr>
        <w:jc w:val="both"/>
      </w:pPr>
    </w:p>
    <w:p w14:paraId="63E11E9B">
      <w:pPr>
        <w:jc w:val="both"/>
      </w:pPr>
    </w:p>
    <w:p w14:paraId="6BA55CF1">
      <w:pPr>
        <w:jc w:val="both"/>
      </w:pPr>
    </w:p>
    <w:p w14:paraId="75279B27">
      <w:pPr>
        <w:numPr>
          <w:ilvl w:val="0"/>
          <w:numId w:val="2"/>
        </w:numPr>
        <w:ind w:left="720" w:leftChars="0" w:hanging="360" w:firstLineChars="0"/>
        <w:jc w:val="center"/>
        <w:rPr>
          <w:rFonts w:hint="default"/>
          <w:b/>
          <w:bCs w:val="0"/>
          <w:u w:val="none"/>
          <w:lang w:val="ru-RU"/>
        </w:rPr>
      </w:pPr>
      <w:r>
        <w:rPr>
          <w:b/>
          <w:bCs w:val="0"/>
          <w:u w:val="none"/>
          <w:lang w:val="ru-RU"/>
        </w:rPr>
        <w:t>Требования</w:t>
      </w:r>
      <w:r>
        <w:rPr>
          <w:rFonts w:hint="default"/>
          <w:b/>
          <w:bCs w:val="0"/>
          <w:u w:val="none"/>
          <w:lang w:val="ru-RU"/>
        </w:rPr>
        <w:t xml:space="preserve"> к участникам и условия их допуска</w:t>
      </w:r>
    </w:p>
    <w:p w14:paraId="120A0CBC">
      <w:pPr>
        <w:numPr>
          <w:numId w:val="0"/>
        </w:numPr>
        <w:ind w:left="360" w:leftChars="0"/>
        <w:jc w:val="both"/>
        <w:rPr>
          <w:rFonts w:hint="default"/>
          <w:b/>
          <w:bCs w:val="0"/>
          <w:u w:val="none"/>
          <w:lang w:val="ru-RU"/>
        </w:rPr>
      </w:pPr>
    </w:p>
    <w:p w14:paraId="134D78DA">
      <w:pPr>
        <w:ind w:firstLine="567"/>
        <w:jc w:val="both"/>
      </w:pPr>
      <w:r>
        <w:t xml:space="preserve">    В соревнованиях принимают участие спортсмены в составе  спортивных сборных команд физкультурно-спортивных организаций города Нижнего Новгорода, входящие в число </w:t>
      </w:r>
      <w:r>
        <w:rPr>
          <w:rFonts w:hint="default"/>
          <w:lang w:val="ru-RU"/>
        </w:rPr>
        <w:t>300</w:t>
      </w:r>
      <w:r>
        <w:t xml:space="preserve"> лучших спортсменов </w:t>
      </w:r>
      <w:r>
        <w:fldChar w:fldCharType="begin"/>
      </w:r>
      <w:r>
        <w:instrText xml:space="preserve"> HYPERLINK "http://swim-nn.ru/stats/rates.php" </w:instrText>
      </w:r>
      <w:r>
        <w:fldChar w:fldCharType="separate"/>
      </w:r>
      <w:r>
        <w:rPr>
          <w:rStyle w:val="11"/>
        </w:rPr>
        <w:t>http://swim-nn.ru/stats/rates.php</w:t>
      </w:r>
      <w:r>
        <w:rPr>
          <w:rStyle w:val="11"/>
        </w:rPr>
        <w:fldChar w:fldCharType="end"/>
      </w:r>
      <w:r>
        <w:t>.  Рейтинг по действующей таблице очков World Aquatics бассейн 25 и 50 м (1 сентября 202</w:t>
      </w:r>
      <w:r>
        <w:rPr>
          <w:rFonts w:hint="default"/>
          <w:lang w:val="ru-RU"/>
        </w:rPr>
        <w:t>4</w:t>
      </w:r>
      <w:r>
        <w:t xml:space="preserve"> ─ </w:t>
      </w:r>
      <w:r>
        <w:rPr>
          <w:rFonts w:hint="default"/>
          <w:lang w:val="ru-RU"/>
        </w:rPr>
        <w:t>29 июля</w:t>
      </w:r>
      <w:r>
        <w:t xml:space="preserve"> 202</w:t>
      </w:r>
      <w:r>
        <w:rPr>
          <w:rFonts w:hint="default"/>
          <w:lang w:val="ru-RU"/>
        </w:rPr>
        <w:t>5</w:t>
      </w:r>
      <w:r>
        <w:t xml:space="preserve"> г.). Состав команды в соответствии с рейтингом, представитель, тренер, спортивный судья.  Если ни один спортсмен спортивных сборных команд физкультурно-спортивных организаций города Нижнего Новгорода не входят в число </w:t>
      </w:r>
      <w:r>
        <w:rPr>
          <w:rFonts w:hint="default"/>
          <w:lang w:val="ru-RU"/>
        </w:rPr>
        <w:t>300</w:t>
      </w:r>
      <w:r>
        <w:t xml:space="preserve">, то им разрешается заявить двух спортсменов для участия в соревнованиях, при условии подготовленности не ниже второго спортивного разряда. В случае если условия допуска выполнил только 1 спортсмен спортивных сборных команд физкультурно-спортивных организаций города Нижнего Новгорода, то им  разрешается дополнительно заявить еще 1 спортсмена, при условии подготовленности не ниже второго спортивного разряда. </w:t>
      </w:r>
    </w:p>
    <w:p w14:paraId="64B31581">
      <w:pPr>
        <w:jc w:val="both"/>
      </w:pPr>
      <w:r>
        <w:t xml:space="preserve">       Дополнительно к участию в соревнованиях могут быть допущены спортсмены спортивных сборных команд физкультурно-спортивных организаций муниципальных образований Нижегородской области входящие в число </w:t>
      </w:r>
      <w:r>
        <w:rPr>
          <w:rFonts w:hint="default"/>
          <w:lang w:val="ru-RU"/>
        </w:rPr>
        <w:t>300</w:t>
      </w:r>
      <w:r>
        <w:t xml:space="preserve"> лучших спортсменов </w:t>
      </w:r>
      <w:r>
        <w:fldChar w:fldCharType="begin"/>
      </w:r>
      <w:r>
        <w:instrText xml:space="preserve"> HYPERLINK "http://swim-nn.ru/stats/rates.php" </w:instrText>
      </w:r>
      <w:r>
        <w:fldChar w:fldCharType="separate"/>
      </w:r>
      <w:r>
        <w:rPr>
          <w:rStyle w:val="11"/>
        </w:rPr>
        <w:t>http://swim-nn.ru/stats/rates.php</w:t>
      </w:r>
      <w:r>
        <w:rPr>
          <w:rStyle w:val="11"/>
        </w:rPr>
        <w:fldChar w:fldCharType="end"/>
      </w:r>
      <w:r>
        <w:t>.  Рейтинг по действующей таблице очков World Aquatics бассейн 25 и 50 м (1 сентября 202</w:t>
      </w:r>
      <w:r>
        <w:rPr>
          <w:rFonts w:hint="default"/>
          <w:lang w:val="ru-RU"/>
        </w:rPr>
        <w:t>4</w:t>
      </w:r>
      <w:r>
        <w:t xml:space="preserve"> ─ </w:t>
      </w:r>
      <w:r>
        <w:rPr>
          <w:rFonts w:hint="default"/>
          <w:lang w:val="ru-RU"/>
        </w:rPr>
        <w:t>29 июля</w:t>
      </w:r>
      <w:r>
        <w:t xml:space="preserve"> 202</w:t>
      </w:r>
      <w:r>
        <w:rPr>
          <w:rFonts w:hint="default"/>
          <w:lang w:val="ru-RU"/>
        </w:rPr>
        <w:t>5</w:t>
      </w:r>
      <w:r>
        <w:t xml:space="preserve"> г.).</w:t>
      </w:r>
      <w:r>
        <w:rPr>
          <w:rFonts w:hint="default"/>
          <w:lang w:val="ru-RU"/>
        </w:rPr>
        <w:t xml:space="preserve"> </w:t>
      </w:r>
      <w:r>
        <w:t xml:space="preserve">Состав команды в соответствии с рейтингом, представитель, тренер, спортивный судья. </w:t>
      </w:r>
    </w:p>
    <w:p w14:paraId="7A8B6707">
      <w:pPr>
        <w:ind w:firstLine="567"/>
        <w:jc w:val="both"/>
      </w:pPr>
      <w:r>
        <w:t xml:space="preserve">Команда, на базе которой проводятся соревнования, может дополнительно заявить до 20-ти спортсменов.  </w:t>
      </w:r>
    </w:p>
    <w:p w14:paraId="5079731E">
      <w:pPr>
        <w:jc w:val="both"/>
      </w:pPr>
      <w:r>
        <w:rPr>
          <w:sz w:val="28"/>
        </w:rPr>
        <w:t xml:space="preserve">         </w:t>
      </w:r>
      <w:r>
        <w:t>Результаты спортсменов спортивных сборных команд физкультурно-спортивных организаций муниципальных образований Нижегородской области (кроме города Нижнего Новгорода) учитываются отдельно.</w:t>
      </w:r>
    </w:p>
    <w:p w14:paraId="10D65CEA">
      <w:pPr>
        <w:jc w:val="both"/>
      </w:pPr>
      <w:r>
        <w:t xml:space="preserve">         Спортивная подготовленность участников соревнований не ниже </w:t>
      </w:r>
      <w:r>
        <w:rPr>
          <w:lang w:val="ru-RU"/>
        </w:rPr>
        <w:t>второго</w:t>
      </w:r>
      <w:r>
        <w:t xml:space="preserve"> спортивного разряда.</w:t>
      </w:r>
    </w:p>
    <w:p w14:paraId="71FA6B4B">
      <w:pPr>
        <w:ind w:firstLine="567"/>
        <w:jc w:val="both"/>
      </w:pPr>
      <w:r>
        <w:rPr>
          <w:highlight w:val="white"/>
        </w:rPr>
        <w:t>Если физкультурно-спортивная организация не предоставляет спортивного судью, то до начала соревнований она обязана оплатить дополнительно взнос на уставную деятельность в размере 1 000 рублей за один день соревнований.</w:t>
      </w:r>
    </w:p>
    <w:p w14:paraId="59AA1FEF">
      <w:pPr>
        <w:jc w:val="both"/>
      </w:pPr>
      <w:r>
        <w:t xml:space="preserve">       Организаторам соревнований, спортивным судьям, спортсменам, тренерам и другим участникам официальных спортивных соревнований запрещено оказывать противоправное влияние на результат официальных спортивных соревнований.</w:t>
      </w:r>
    </w:p>
    <w:p w14:paraId="26B53534">
      <w:pPr>
        <w:ind w:firstLine="708"/>
        <w:jc w:val="both"/>
      </w:pPr>
      <w:r>
        <w:t>Организаторам соревнований, спортивным судьям, спортсменам, тренерам и другим участникам официальных спортивных соревнований запрещено участвовать в азартных играх в букмекерских конторах и тотализаторах путем заключения пари на официальные спортивные соревнования, в которых они принимают участие.</w:t>
      </w:r>
    </w:p>
    <w:p w14:paraId="10A62701">
      <w:pPr>
        <w:ind w:firstLine="567"/>
        <w:jc w:val="both"/>
      </w:pPr>
      <w:r>
        <w:t>Все участники соревнований обязаны явиться в место формирования заплывов не позднее, чем за 20 минут до времени старта.</w:t>
      </w:r>
    </w:p>
    <w:p w14:paraId="31EF2993">
      <w:pPr>
        <w:ind w:firstLine="567"/>
        <w:jc w:val="both"/>
      </w:pPr>
      <w:r>
        <w:t>Соревнования включены в Календарный план физкультурных мероприятий и спортивных мероприятий муниципального образования городской округ город Нижний Новгород на 202</w:t>
      </w:r>
      <w:r>
        <w:rPr>
          <w:rFonts w:hint="default"/>
          <w:lang w:val="ru-RU"/>
        </w:rPr>
        <w:t>5</w:t>
      </w:r>
      <w:r>
        <w:t xml:space="preserve"> г.(№ 2)</w:t>
      </w:r>
    </w:p>
    <w:p w14:paraId="7C0B4035">
      <w:pPr>
        <w:jc w:val="center"/>
        <w:rPr>
          <w:b/>
        </w:rPr>
      </w:pPr>
    </w:p>
    <w:p w14:paraId="1950A617">
      <w:pPr>
        <w:numPr>
          <w:ilvl w:val="0"/>
          <w:numId w:val="2"/>
        </w:numPr>
        <w:ind w:left="720" w:leftChars="0" w:hanging="360" w:firstLineChars="0"/>
        <w:jc w:val="center"/>
        <w:rPr>
          <w:rFonts w:hint="default"/>
          <w:b/>
          <w:u w:val="none"/>
          <w:lang w:val="ru-RU"/>
        </w:rPr>
      </w:pPr>
      <w:r>
        <w:rPr>
          <w:b/>
          <w:u w:val="none"/>
          <w:lang w:val="ru-RU"/>
        </w:rPr>
        <w:t>Программа</w:t>
      </w:r>
      <w:r>
        <w:rPr>
          <w:rFonts w:hint="default"/>
          <w:b/>
          <w:u w:val="none"/>
          <w:lang w:val="ru-RU"/>
        </w:rPr>
        <w:t xml:space="preserve"> соревнований</w:t>
      </w:r>
    </w:p>
    <w:p w14:paraId="4F8528F8">
      <w:r>
        <w:t>0</w:t>
      </w:r>
      <w:r>
        <w:rPr>
          <w:rFonts w:hint="default"/>
          <w:lang w:val="ru-RU"/>
        </w:rPr>
        <w:t>3</w:t>
      </w:r>
      <w:r>
        <w:t xml:space="preserve"> сентября 202</w:t>
      </w:r>
      <w:r>
        <w:rPr>
          <w:rFonts w:hint="default"/>
          <w:lang w:val="ru-RU"/>
        </w:rPr>
        <w:t>5</w:t>
      </w:r>
      <w:r>
        <w:t xml:space="preserve"> г. день приезда. </w:t>
      </w:r>
    </w:p>
    <w:p w14:paraId="2CC4AE67">
      <w:r>
        <w:t>Тренировки в день приезда по предварительному согласованию с организатором спортивного соревнования.</w:t>
      </w:r>
    </w:p>
    <w:p w14:paraId="105ECD3B"/>
    <w:p w14:paraId="5F79B290">
      <w:pPr>
        <w:jc w:val="both"/>
        <w:rPr>
          <w:b/>
        </w:rPr>
      </w:pPr>
      <w:r>
        <w:t>0</w:t>
      </w:r>
      <w:r>
        <w:rPr>
          <w:rFonts w:hint="default"/>
          <w:lang w:val="ru-RU"/>
        </w:rPr>
        <w:t>4</w:t>
      </w:r>
      <w:r>
        <w:t xml:space="preserve"> сентября 202</w:t>
      </w:r>
      <w:r>
        <w:rPr>
          <w:rFonts w:hint="default"/>
          <w:lang w:val="ru-RU"/>
        </w:rPr>
        <w:t>5</w:t>
      </w:r>
      <w:r>
        <w:t xml:space="preserve"> г.:</w:t>
      </w:r>
      <w:r>
        <w:rPr>
          <w:b/>
        </w:rPr>
        <w:t xml:space="preserve"> </w:t>
      </w:r>
    </w:p>
    <w:p w14:paraId="652BEECA">
      <w:pPr>
        <w:ind w:left="720" w:hanging="720"/>
        <w:jc w:val="both"/>
      </w:pPr>
      <w:r>
        <w:t>50 м баттерфляй женщины, мужчины;</w:t>
      </w:r>
    </w:p>
    <w:p w14:paraId="3826DFAC">
      <w:pPr>
        <w:ind w:left="720" w:hanging="720"/>
        <w:jc w:val="both"/>
      </w:pPr>
      <w:r>
        <w:t xml:space="preserve">50 м на спине женщины, мужчины; </w:t>
      </w:r>
    </w:p>
    <w:p w14:paraId="03886474">
      <w:r>
        <w:t xml:space="preserve">50 м брасс женщины, мужчины; </w:t>
      </w:r>
    </w:p>
    <w:p w14:paraId="540061AC">
      <w:r>
        <w:t>50 м вольный стиль женщины, мужчины.</w:t>
      </w:r>
    </w:p>
    <w:p w14:paraId="1B987410">
      <w:pPr>
        <w:rPr>
          <w:b/>
          <w:u w:val="single"/>
        </w:rPr>
      </w:pPr>
    </w:p>
    <w:p w14:paraId="357ADC28">
      <w:r>
        <w:t>0</w:t>
      </w:r>
      <w:r>
        <w:rPr>
          <w:rFonts w:hint="default"/>
          <w:lang w:val="ru-RU"/>
        </w:rPr>
        <w:t>5</w:t>
      </w:r>
      <w:r>
        <w:t xml:space="preserve">  сентября 202</w:t>
      </w:r>
      <w:r>
        <w:rPr>
          <w:rFonts w:hint="default"/>
          <w:lang w:val="ru-RU"/>
        </w:rPr>
        <w:t>5</w:t>
      </w:r>
      <w:r>
        <w:t xml:space="preserve"> г. день отъезда</w:t>
      </w:r>
    </w:p>
    <w:p w14:paraId="45883557"/>
    <w:p w14:paraId="29A61444"/>
    <w:p w14:paraId="3A314790"/>
    <w:p w14:paraId="523966AC"/>
    <w:p w14:paraId="519709F1">
      <w:pPr>
        <w:numPr>
          <w:ilvl w:val="0"/>
          <w:numId w:val="2"/>
        </w:numPr>
        <w:ind w:left="720" w:leftChars="0" w:hanging="360" w:firstLineChars="0"/>
        <w:jc w:val="center"/>
        <w:rPr>
          <w:rFonts w:hint="default"/>
          <w:b/>
          <w:u w:val="single"/>
          <w:lang w:val="ru-RU"/>
        </w:rPr>
      </w:pPr>
      <w:r>
        <w:rPr>
          <w:b/>
          <w:u w:val="none"/>
          <w:lang w:val="ru-RU"/>
        </w:rPr>
        <w:t>Условия</w:t>
      </w:r>
      <w:r>
        <w:rPr>
          <w:rFonts w:hint="default"/>
          <w:b/>
          <w:u w:val="none"/>
          <w:lang w:val="ru-RU"/>
        </w:rPr>
        <w:t xml:space="preserve"> подведения итогов</w:t>
      </w:r>
    </w:p>
    <w:p w14:paraId="4E93C000">
      <w:pPr>
        <w:jc w:val="both"/>
      </w:pPr>
      <w:r>
        <w:t xml:space="preserve">         Соревнования личные. </w:t>
      </w:r>
    </w:p>
    <w:p w14:paraId="0C6F5ED0">
      <w:pPr>
        <w:ind w:firstLine="567"/>
        <w:jc w:val="both"/>
      </w:pPr>
      <w:r>
        <w:t xml:space="preserve">На всех дистанциях проводятся финальные заплывы. </w:t>
      </w:r>
    </w:p>
    <w:p w14:paraId="34E6A5EE">
      <w:pPr>
        <w:ind w:firstLine="567"/>
        <w:jc w:val="both"/>
      </w:pPr>
      <w:r>
        <w:t>Каждый участник обязательно выступает в 4-х индивидуальных номерах программы. Участник, не выполнивший данное условие, и занявший призовое место, не награждается.</w:t>
      </w:r>
    </w:p>
    <w:p w14:paraId="78449339">
      <w:pPr>
        <w:jc w:val="both"/>
      </w:pPr>
      <w:r>
        <w:t xml:space="preserve">          Победители и призеры соревнований определяются по лучшему времени на каждой дистанции, отдельно среди женщин и мужчин, а также по наименьшей сумме времени на всех дистанциях (многоборье), отдельно среди женщин и мужчин.  Звание победителя соревнований по плаванию «День спринтера» и призеров соревнований по плаванию «День спринтера» присуждается только спортсменам спортивных сборных команд физкультурно-спортивных организаций города Нижнего Новгорода.</w:t>
      </w:r>
    </w:p>
    <w:p w14:paraId="36BBD54E">
      <w:pPr>
        <w:jc w:val="both"/>
      </w:pPr>
      <w:r>
        <w:rPr>
          <w:sz w:val="28"/>
        </w:rPr>
        <w:t xml:space="preserve">         </w:t>
      </w:r>
      <w:r>
        <w:t>Результаты спортсменов спортивных сборных команд физкультурно-спортивных организаций муниципальных образований Нижегородской области (кроме города Нижнего Новгорода) учитываются отдельно.</w:t>
      </w:r>
    </w:p>
    <w:p w14:paraId="1A81DE6F">
      <w:pPr>
        <w:jc w:val="both"/>
      </w:pPr>
    </w:p>
    <w:p w14:paraId="26434DEB">
      <w:pPr>
        <w:jc w:val="center"/>
        <w:rPr>
          <w:b/>
          <w:u w:val="single"/>
        </w:rPr>
      </w:pPr>
    </w:p>
    <w:p w14:paraId="37800358">
      <w:pPr>
        <w:numPr>
          <w:ilvl w:val="0"/>
          <w:numId w:val="2"/>
        </w:numPr>
        <w:ind w:left="720" w:leftChars="0" w:hanging="360" w:firstLineChars="0"/>
        <w:jc w:val="center"/>
        <w:rPr>
          <w:rFonts w:hint="default"/>
          <w:b/>
          <w:u w:val="none"/>
          <w:lang w:val="ru-RU"/>
        </w:rPr>
      </w:pPr>
      <w:r>
        <w:rPr>
          <w:b/>
          <w:u w:val="none"/>
          <w:lang w:val="ru-RU"/>
        </w:rPr>
        <w:t>Награждение</w:t>
      </w:r>
      <w:r>
        <w:rPr>
          <w:rFonts w:hint="default"/>
          <w:b/>
          <w:u w:val="none"/>
          <w:lang w:val="ru-RU"/>
        </w:rPr>
        <w:t xml:space="preserve"> победителей и призеров</w:t>
      </w:r>
    </w:p>
    <w:p w14:paraId="075D0606">
      <w:pPr>
        <w:numPr>
          <w:numId w:val="0"/>
        </w:numPr>
        <w:ind w:left="360" w:leftChars="0"/>
        <w:jc w:val="both"/>
        <w:rPr>
          <w:rFonts w:hint="default"/>
          <w:b/>
          <w:u w:val="none"/>
          <w:lang w:val="ru-RU"/>
        </w:rPr>
      </w:pPr>
    </w:p>
    <w:p w14:paraId="798AC312">
      <w:pPr>
        <w:ind w:firstLine="708"/>
        <w:jc w:val="both"/>
      </w:pPr>
      <w:r>
        <w:t xml:space="preserve">Победители и призеры соревнований награждаются дипломами и медалями департамента физической культуры и спорта администрации города Нижнего Новгорода. </w:t>
      </w:r>
    </w:p>
    <w:p w14:paraId="5D6ABB34">
      <w:pPr>
        <w:pStyle w:val="26"/>
        <w:ind w:firstLine="709"/>
        <w:jc w:val="both"/>
        <w:rPr>
          <w:b/>
          <w:sz w:val="24"/>
        </w:rPr>
      </w:pPr>
      <w:r>
        <w:rPr>
          <w:sz w:val="24"/>
        </w:rPr>
        <w:t>Спортсмены спортивных сборных команд физкультурно-спортивных организаций муниципальных образований Нижегородской области (кроме города Нижнего Новгорода) победители и призеры в личных видах программы и в многоборье награждаются специальными призами ФПНО.</w:t>
      </w:r>
    </w:p>
    <w:p w14:paraId="0653300C">
      <w:pPr>
        <w:jc w:val="both"/>
      </w:pPr>
      <w:r>
        <w:t xml:space="preserve">            Представители команд обязаны обеспечить своевременную явку спортсменов на церемонии награждения.</w:t>
      </w:r>
    </w:p>
    <w:p w14:paraId="491FC256">
      <w:pPr>
        <w:ind w:firstLine="425"/>
        <w:jc w:val="both"/>
      </w:pPr>
      <w:r>
        <w:t>Победители и призеры соревнований, не вышедшие на награждение, могут быть лишены наград (медали, призы, дипломы и т.д.) и им могут не начисляться командные очки.</w:t>
      </w:r>
    </w:p>
    <w:p w14:paraId="74D2D6BE">
      <w:pPr>
        <w:ind w:firstLine="708"/>
        <w:jc w:val="both"/>
      </w:pPr>
    </w:p>
    <w:p w14:paraId="2D910BC0">
      <w:pPr>
        <w:rPr>
          <w:b/>
          <w:u w:val="single"/>
        </w:rPr>
      </w:pPr>
    </w:p>
    <w:p w14:paraId="08217DBE">
      <w:pPr>
        <w:numPr>
          <w:ilvl w:val="0"/>
          <w:numId w:val="2"/>
        </w:numPr>
        <w:ind w:left="720" w:leftChars="0" w:hanging="360" w:firstLineChars="0"/>
        <w:jc w:val="center"/>
        <w:rPr>
          <w:rFonts w:hint="default"/>
          <w:b/>
          <w:u w:val="single"/>
          <w:lang w:val="ru-RU"/>
        </w:rPr>
      </w:pPr>
      <w:r>
        <w:rPr>
          <w:b/>
          <w:u w:val="none"/>
          <w:lang w:val="ru-RU"/>
        </w:rPr>
        <w:t>Обеспечение</w:t>
      </w:r>
      <w:r>
        <w:rPr>
          <w:rFonts w:hint="default"/>
          <w:b/>
          <w:u w:val="none"/>
          <w:lang w:val="ru-RU"/>
        </w:rPr>
        <w:t xml:space="preserve"> безопасности участников соревнований и зрителей</w:t>
      </w:r>
    </w:p>
    <w:p w14:paraId="1F90F969">
      <w:pPr>
        <w:numPr>
          <w:numId w:val="0"/>
        </w:numPr>
        <w:ind w:left="360" w:leftChars="0"/>
        <w:jc w:val="both"/>
        <w:rPr>
          <w:rFonts w:hint="default"/>
          <w:b/>
          <w:u w:val="single"/>
          <w:lang w:val="ru-RU"/>
        </w:rPr>
      </w:pPr>
    </w:p>
    <w:p w14:paraId="59D0C008">
      <w:pPr>
        <w:tabs>
          <w:tab w:val="left" w:pos="1770"/>
          <w:tab w:val="center" w:pos="5032"/>
          <w:tab w:val="left" w:pos="6825"/>
        </w:tabs>
        <w:jc w:val="both"/>
      </w:pPr>
      <w:r>
        <w:t xml:space="preserve">        Физкультурные и спортивные мероприятия проводятся на объектах спорта, отвечающих требованиям соответствующих нормативных правовых актов, действующих на территории Российской Федерации и направленных на обеспечение общественного порядка и безопасности участников и зрителей, а также при условии наличия актов технического обследования готовности объектов спорта к проведению мероприятий, утверждаемых в установленном порядке.</w:t>
      </w:r>
    </w:p>
    <w:p w14:paraId="3FB181BC">
      <w:pPr>
        <w:pStyle w:val="25"/>
        <w:ind w:firstLine="567"/>
        <w:jc w:val="both"/>
      </w:pPr>
      <w:r>
        <w:t>Участие в спортивных соревнованиях осуществляется только при наличии договора о страховании: от несчастных случаев, жизни и здоровья, который представляется в комиссию по допуску спортсменов на каждого участника спортивных соревнований. </w:t>
      </w:r>
    </w:p>
    <w:p w14:paraId="52119596">
      <w:pPr>
        <w:pStyle w:val="25"/>
        <w:ind w:firstLine="567"/>
        <w:jc w:val="both"/>
      </w:pPr>
      <w:r>
        <w:t>Страхование участников спортивных соревнований может производиться как за счет бюджетных, так и внебюджетных средств в соответствии с законодательством Российской Федерации и субъектов Российской Федерации. </w:t>
      </w:r>
    </w:p>
    <w:p w14:paraId="16BEA68E">
      <w:pPr>
        <w:pStyle w:val="25"/>
        <w:ind w:firstLine="567"/>
        <w:jc w:val="both"/>
      </w:pPr>
      <w:r>
        <w:t>Оказание скорой медицинской помощи осуществляется в соответствии с приказом Министерства здравоохранения РФ от 23 октября 2020 г. № 1144 Н «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 - спортивного комплекса «Готов к труду и обороне»и форм медицинских заключений о допуске к участию физкультурных и спортивных мероприятиях.</w:t>
      </w:r>
    </w:p>
    <w:p w14:paraId="02368DC0">
      <w:pPr>
        <w:pStyle w:val="25"/>
        <w:ind w:firstLine="567"/>
        <w:jc w:val="both"/>
      </w:pPr>
      <w:r>
        <w:t>В заявке на участие в спортивных соревнованиях проставляется отметка «Допущен» напротив каждой фамилии спортсмена, заверенная подписью врача по спортивной медицине и его личной печатью либо уполномоченным представителем медицинской организации, имеющей сведения о прохождении УМО спортсменом.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 имеющей сведения о прохождении УМО спортсменами, с расшифровкой фамилии, имени, отчества (при наличии) и заверяется печатью медицинской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w:t>
      </w:r>
    </w:p>
    <w:p w14:paraId="66B6D84B">
      <w:pPr>
        <w:ind w:firstLine="708"/>
        <w:jc w:val="both"/>
      </w:pPr>
    </w:p>
    <w:p w14:paraId="6A940BDD">
      <w:pPr>
        <w:numPr>
          <w:ilvl w:val="0"/>
          <w:numId w:val="2"/>
        </w:numPr>
        <w:ind w:left="720" w:leftChars="0" w:hanging="360" w:firstLineChars="0"/>
        <w:jc w:val="center"/>
        <w:rPr>
          <w:rFonts w:hint="default"/>
          <w:b/>
          <w:u w:val="none"/>
          <w:lang w:val="ru-RU"/>
        </w:rPr>
      </w:pPr>
      <w:r>
        <w:rPr>
          <w:b/>
          <w:u w:val="none"/>
          <w:lang w:val="ru-RU"/>
        </w:rPr>
        <w:t>Условия</w:t>
      </w:r>
      <w:r>
        <w:rPr>
          <w:rFonts w:hint="default"/>
          <w:b/>
          <w:u w:val="none"/>
          <w:lang w:val="ru-RU"/>
        </w:rPr>
        <w:t xml:space="preserve"> финансирования</w:t>
      </w:r>
    </w:p>
    <w:p w14:paraId="05F46D89">
      <w:pPr>
        <w:numPr>
          <w:numId w:val="0"/>
        </w:numPr>
        <w:ind w:left="360" w:leftChars="0"/>
        <w:jc w:val="both"/>
        <w:rPr>
          <w:rFonts w:hint="default"/>
          <w:b/>
          <w:u w:val="single"/>
          <w:lang w:val="ru-RU"/>
        </w:rPr>
      </w:pPr>
    </w:p>
    <w:p w14:paraId="54659594">
      <w:pPr>
        <w:ind w:firstLine="567"/>
        <w:jc w:val="both"/>
        <w:rPr>
          <w:highlight w:val="white"/>
        </w:rPr>
      </w:pPr>
      <w:r>
        <w:t xml:space="preserve">Базу для проведения соревнований предоставляет </w:t>
      </w:r>
      <w:r>
        <w:rPr>
          <w:highlight w:val="white"/>
        </w:rPr>
        <w:t xml:space="preserve">МБОУ </w:t>
      </w:r>
      <w:r>
        <w:t>ДО «СШ «Нижегородец».</w:t>
      </w:r>
    </w:p>
    <w:p w14:paraId="4E9CF05F">
      <w:pPr>
        <w:pStyle w:val="26"/>
        <w:ind w:firstLine="0"/>
        <w:jc w:val="both"/>
        <w:rPr>
          <w:sz w:val="24"/>
        </w:rPr>
      </w:pPr>
      <w:r>
        <w:rPr>
          <w:sz w:val="24"/>
        </w:rPr>
        <w:t xml:space="preserve">         Расходы, связанные с организацией и проведением соревнований в части награждения победителей и призеров соревнований, производятся за счет средств департамента физической культуры и спорта администрации города Нижнего Новгорода.</w:t>
      </w:r>
    </w:p>
    <w:p w14:paraId="06D468AB">
      <w:pPr>
        <w:jc w:val="both"/>
      </w:pPr>
      <w:r>
        <w:t xml:space="preserve">         Расходы, связанные с организацией и проведением соревнований в части оплаты судейства, оплаты работы обслуживающего и медицинского персонала, производятся за счет средств МБОУ ДО «СШ «Нижегородец».</w:t>
      </w:r>
    </w:p>
    <w:p w14:paraId="752CE34B">
      <w:pPr>
        <w:pStyle w:val="26"/>
        <w:ind w:firstLine="0"/>
        <w:jc w:val="both"/>
        <w:rPr>
          <w:sz w:val="24"/>
        </w:rPr>
      </w:pPr>
      <w:r>
        <w:rPr>
          <w:sz w:val="24"/>
        </w:rPr>
        <w:t xml:space="preserve">         Расходы, связанные с командированием спортсменов, тренеров и представителей команд (проезд к месту проведения соревнований и обратно, питание, сохранение заработной платы), несут командирующие организации.</w:t>
      </w:r>
    </w:p>
    <w:p w14:paraId="3861D802">
      <w:pPr>
        <w:ind w:firstLine="567"/>
        <w:jc w:val="both"/>
      </w:pPr>
      <w:r>
        <w:t>Федерация плавания Нижегородской области организует и проводит соревнования.</w:t>
      </w:r>
    </w:p>
    <w:p w14:paraId="50B598A7">
      <w:pPr>
        <w:ind w:firstLine="567"/>
        <w:jc w:val="both"/>
      </w:pPr>
      <w:r>
        <w:t xml:space="preserve">Взнос на уставную деятельность за участие в каждом заявленном индивидуальном номере программы 100(сто) рублей (для команд, не оплативших годовой командный стартовый взнос в Федерацию плавания Нижегородской области). </w:t>
      </w:r>
    </w:p>
    <w:p w14:paraId="0166034A">
      <w:pPr>
        <w:ind w:firstLine="567"/>
        <w:jc w:val="both"/>
      </w:pPr>
      <w:r>
        <w:t>Участники соревнований, которые по неуважительной причине не явились на старт, оплачивают штраф за невыход на дистанцию в размере 60 рублей за дистанцию.</w:t>
      </w:r>
    </w:p>
    <w:p w14:paraId="2CC502B5">
      <w:pPr>
        <w:ind w:firstLine="567"/>
        <w:jc w:val="both"/>
      </w:pPr>
      <w:r>
        <w:t>Спортсмены, имеющие звания: Заслуженный мастер спорта, мастер спорта России международного класса, мастер спорта России освобождаются от оплаты взноса на уставную деятельность.</w:t>
      </w:r>
    </w:p>
    <w:p w14:paraId="7B3E34FC">
      <w:pPr>
        <w:ind w:firstLine="567"/>
        <w:jc w:val="both"/>
      </w:pPr>
      <w:r>
        <w:t>Все средства, полученные от взноса на уставную деятельность,  идут на поощрение спортсменов и их тренеров за высокие спортивные достижения, на награждение победителей и призеров соревнований и другие расходы, необходимые для организации и проведения соревнований, на покрытие расходов, связанных с решением уставных задач и для достижения определенных уставом целей.</w:t>
      </w:r>
    </w:p>
    <w:p w14:paraId="381D5C48"/>
    <w:p w14:paraId="132198AF">
      <w:pPr>
        <w:numPr>
          <w:ilvl w:val="0"/>
          <w:numId w:val="2"/>
        </w:numPr>
        <w:ind w:left="720" w:leftChars="0" w:hanging="360" w:firstLineChars="0"/>
        <w:jc w:val="center"/>
        <w:rPr>
          <w:rFonts w:hint="default"/>
          <w:b/>
          <w:u w:val="single"/>
          <w:lang w:val="ru-RU"/>
        </w:rPr>
      </w:pPr>
      <w:r>
        <w:rPr>
          <w:b/>
          <w:u w:val="none"/>
          <w:lang w:val="ru-RU"/>
        </w:rPr>
        <w:t>Заявки</w:t>
      </w:r>
      <w:r>
        <w:rPr>
          <w:rFonts w:hint="default"/>
          <w:b/>
          <w:u w:val="none"/>
          <w:lang w:val="ru-RU"/>
        </w:rPr>
        <w:t xml:space="preserve"> на участие</w:t>
      </w:r>
    </w:p>
    <w:p w14:paraId="4550B5DB">
      <w:pPr>
        <w:numPr>
          <w:numId w:val="0"/>
        </w:numPr>
        <w:ind w:left="360" w:leftChars="0"/>
        <w:jc w:val="both"/>
        <w:rPr>
          <w:rFonts w:hint="default"/>
          <w:b/>
          <w:u w:val="single"/>
          <w:lang w:val="ru-RU"/>
        </w:rPr>
      </w:pPr>
    </w:p>
    <w:p w14:paraId="3D75DFDB">
      <w:pPr>
        <w:jc w:val="both"/>
      </w:pPr>
      <w:r>
        <w:t xml:space="preserve">      Команды физкультурно-спортивных организаций и отдельные спортсмены, прибывшие на соревнования по плаванию  должны представить в мандатную комиссию:</w:t>
      </w:r>
    </w:p>
    <w:p w14:paraId="1ABC9BBE">
      <w:pPr>
        <w:ind w:firstLine="567"/>
        <w:jc w:val="both"/>
      </w:pPr>
      <w:r>
        <w:t>а) технические заявки, заверенные физкультурно-спортивными организациями. В технической заявке указывается лучший результат, показанный на соревнованиях, проводимых не ранее 1 сентября 202</w:t>
      </w:r>
      <w:r>
        <w:rPr>
          <w:rFonts w:hint="default"/>
          <w:lang w:val="en-US"/>
        </w:rPr>
        <w:t>3</w:t>
      </w:r>
      <w:r>
        <w:t xml:space="preserve"> г. Заявочным временем могут быть только результаты из официального рейтинга ФПНО за период с 01 сентября 202</w:t>
      </w:r>
      <w:r>
        <w:rPr>
          <w:rFonts w:hint="default"/>
          <w:lang w:val="ru-RU"/>
        </w:rPr>
        <w:t>3</w:t>
      </w:r>
      <w:r>
        <w:t xml:space="preserve"> г.  по </w:t>
      </w:r>
      <w:r>
        <w:rPr>
          <w:rFonts w:hint="default"/>
          <w:lang w:val="ru-RU"/>
        </w:rPr>
        <w:t>28 августа</w:t>
      </w:r>
      <w:r>
        <w:t xml:space="preserve"> 202</w:t>
      </w:r>
      <w:r>
        <w:rPr>
          <w:rFonts w:hint="default"/>
          <w:lang w:val="ru-RU"/>
        </w:rPr>
        <w:t>5</w:t>
      </w:r>
      <w:r>
        <w:t xml:space="preserve"> г. </w:t>
      </w:r>
    </w:p>
    <w:p w14:paraId="6C56ED9F">
      <w:pPr>
        <w:ind w:firstLine="360"/>
        <w:jc w:val="both"/>
      </w:pPr>
      <w:r>
        <w:t xml:space="preserve">Технические заявки принимаются только в программе </w:t>
      </w:r>
      <w:r>
        <w:rPr>
          <w:rStyle w:val="13"/>
          <w:highlight w:val="white"/>
        </w:rPr>
        <w:t xml:space="preserve">ENTRY EDITOR http://www.swim-nn.ru/documents/tech_zayavka/zayavka.php </w:t>
      </w:r>
      <w:r>
        <w:t xml:space="preserve">и должны быть отправлены  на электронную почту </w:t>
      </w:r>
      <w:r>
        <w:rPr>
          <w:rFonts w:hint="default"/>
        </w:rPr>
        <w:t xml:space="preserve">kkosipatova@gmail.com </w:t>
      </w:r>
      <w:r>
        <w:t xml:space="preserve"> до </w:t>
      </w:r>
      <w:r>
        <w:rPr>
          <w:rFonts w:hint="default"/>
          <w:lang w:val="ru-RU"/>
        </w:rPr>
        <w:t>28</w:t>
      </w:r>
      <w:r>
        <w:t xml:space="preserve"> августа 202</w:t>
      </w:r>
      <w:r>
        <w:rPr>
          <w:rFonts w:hint="default"/>
          <w:lang w:val="ru-RU"/>
        </w:rPr>
        <w:t>5</w:t>
      </w:r>
      <w:r>
        <w:t xml:space="preserve"> г.  </w:t>
      </w:r>
    </w:p>
    <w:p w14:paraId="1CB412B2">
      <w:pPr>
        <w:jc w:val="both"/>
      </w:pPr>
      <w:r>
        <w:t xml:space="preserve">          Команды, которые не отправили технические заявки в указанный срок, к соревнованиям не допускаются.  Изменения в технические заявки могут быть внесены  до 0</w:t>
      </w:r>
      <w:r>
        <w:rPr>
          <w:rFonts w:hint="default"/>
          <w:lang w:val="ru-RU"/>
        </w:rPr>
        <w:t xml:space="preserve">3 </w:t>
      </w:r>
      <w:r>
        <w:t>сентября 202</w:t>
      </w:r>
      <w:r>
        <w:rPr>
          <w:rFonts w:hint="default"/>
          <w:lang w:val="ru-RU"/>
        </w:rPr>
        <w:t>5</w:t>
      </w:r>
      <w:r>
        <w:t xml:space="preserve"> г. до 10.00 на электронную почту </w:t>
      </w:r>
      <w:r>
        <w:rPr>
          <w:rFonts w:hint="default"/>
        </w:rPr>
        <w:t>kkosipatova@gmail.com</w:t>
      </w:r>
      <w:r>
        <w:t xml:space="preserve">.  </w:t>
      </w:r>
    </w:p>
    <w:p w14:paraId="17676F1D">
      <w:pPr>
        <w:ind w:firstLine="600" w:firstLineChars="250"/>
        <w:jc w:val="both"/>
      </w:pPr>
      <w:r>
        <w:t xml:space="preserve">Изменения, которые заявлены с </w:t>
      </w:r>
      <w:r>
        <w:rPr>
          <w:rFonts w:hint="default"/>
          <w:lang w:val="ru-RU"/>
        </w:rPr>
        <w:t>29</w:t>
      </w:r>
      <w:r>
        <w:t xml:space="preserve"> августа 202</w:t>
      </w:r>
      <w:r>
        <w:rPr>
          <w:rFonts w:hint="default"/>
          <w:lang w:val="ru-RU"/>
        </w:rPr>
        <w:t>5</w:t>
      </w:r>
      <w:r>
        <w:t xml:space="preserve"> г. по 0</w:t>
      </w:r>
      <w:r>
        <w:rPr>
          <w:rFonts w:hint="default"/>
          <w:lang w:val="ru-RU"/>
        </w:rPr>
        <w:t>3</w:t>
      </w:r>
      <w:r>
        <w:t xml:space="preserve"> сентября 202</w:t>
      </w:r>
      <w:r>
        <w:rPr>
          <w:rFonts w:hint="default"/>
          <w:lang w:val="ru-RU"/>
        </w:rPr>
        <w:t>5</w:t>
      </w:r>
      <w:r>
        <w:t xml:space="preserve"> г., или после подачи технической заявки вносятся в стартовый протокол с «нулевыми» результатами.</w:t>
      </w:r>
    </w:p>
    <w:p w14:paraId="0A2775E1">
      <w:pPr>
        <w:pStyle w:val="25"/>
        <w:spacing w:beforeAutospacing="0" w:afterAutospacing="0"/>
        <w:ind w:firstLine="567"/>
        <w:jc w:val="both"/>
      </w:pPr>
      <w:r>
        <w:t xml:space="preserve">    б) именные заявки, оформленные в соответствии с приказом Министерства здравоохранения РФ от 23 октября 2020 г. № 1144 Н «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 - спортивного комплекса «Готов к труду и обороне» и форм медицинских заключений о допуске к участию физкультурных и спортивных мероприятиях.</w:t>
      </w:r>
    </w:p>
    <w:p w14:paraId="73BA5FD0">
      <w:pPr>
        <w:pStyle w:val="25"/>
        <w:spacing w:beforeAutospacing="0" w:afterAutospacing="0"/>
        <w:ind w:firstLine="567"/>
        <w:jc w:val="both"/>
      </w:pPr>
      <w:r>
        <w:t>в) квалификационные книжки спортсменов;</w:t>
      </w:r>
    </w:p>
    <w:p w14:paraId="7136DAD6">
      <w:pPr>
        <w:ind w:left="360"/>
        <w:jc w:val="both"/>
      </w:pPr>
      <w:r>
        <w:t xml:space="preserve">    г) паспорт или свидетельство о рождении;</w:t>
      </w:r>
    </w:p>
    <w:p w14:paraId="7955373A">
      <w:pPr>
        <w:ind w:left="360"/>
        <w:jc w:val="both"/>
      </w:pPr>
      <w:r>
        <w:t xml:space="preserve">    д) договор о страховании;</w:t>
      </w:r>
    </w:p>
    <w:p w14:paraId="4F9E95A4">
      <w:pPr>
        <w:jc w:val="both"/>
      </w:pPr>
      <w:r>
        <w:t xml:space="preserve">         Если по каким-либо причинам пловец не может выступать на заявленной дистанции, то представитель команды должен в письменной форме заполнить бланк отказа установленного образца на пловца или эстафетную команду при прохождении комиссии по допуску участников соревнований или до окончания совещания представителей команд или до момента формирования стартового протокола. После этого все отказы (замены) запрещены. Заполненный бланк передается главному секретарю соревнований.</w:t>
      </w:r>
    </w:p>
    <w:p w14:paraId="183523F1">
      <w:pPr>
        <w:tabs>
          <w:tab w:val="left" w:pos="180"/>
          <w:tab w:val="left" w:pos="360"/>
        </w:tabs>
        <w:jc w:val="both"/>
      </w:pPr>
    </w:p>
    <w:p w14:paraId="3EA50C46">
      <w:pPr>
        <w:numPr>
          <w:ilvl w:val="0"/>
          <w:numId w:val="2"/>
        </w:numPr>
        <w:ind w:left="720" w:leftChars="0" w:hanging="360" w:firstLineChars="0"/>
        <w:jc w:val="center"/>
        <w:rPr>
          <w:rFonts w:hint="default"/>
          <w:b/>
          <w:u w:val="none"/>
          <w:lang w:val="ru-RU"/>
        </w:rPr>
      </w:pPr>
      <w:r>
        <w:rPr>
          <w:b/>
          <w:sz w:val="24"/>
          <w:u w:val="none"/>
          <w:lang w:val="ru-RU"/>
        </w:rPr>
        <w:t>Антидопиногвое</w:t>
      </w:r>
      <w:r>
        <w:rPr>
          <w:rFonts w:hint="default"/>
          <w:b/>
          <w:sz w:val="24"/>
          <w:u w:val="none"/>
          <w:lang w:val="ru-RU"/>
        </w:rPr>
        <w:t xml:space="preserve"> обеспечение</w:t>
      </w:r>
    </w:p>
    <w:p w14:paraId="38D7ACB2">
      <w:pPr>
        <w:numPr>
          <w:numId w:val="0"/>
        </w:numPr>
        <w:ind w:left="360" w:leftChars="0"/>
        <w:jc w:val="both"/>
        <w:rPr>
          <w:rFonts w:hint="default"/>
          <w:b/>
          <w:u w:val="none"/>
          <w:lang w:val="ru-RU"/>
        </w:rPr>
      </w:pPr>
    </w:p>
    <w:p w14:paraId="7E7F48A8">
      <w:pPr>
        <w:ind w:firstLine="426"/>
        <w:jc w:val="both"/>
      </w:pPr>
      <w:r>
        <w:t>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утвержденными Министерством спорта РФ 11.12.2020 г. В соответствии с пунктом 12.14.1. Общероссийских антидопинговых правил, ни один спортсмен или иное лицо, в отношении которого была применена дисквалификация или временное отстранение, не имеет права во время срока дисквалификации или временного отстранения участвовать в каком либо качестве в спортивных соревнованиях.</w:t>
      </w:r>
    </w:p>
    <w:p w14:paraId="231A6FBB">
      <w:pPr>
        <w:jc w:val="both"/>
        <w:rPr>
          <w:b/>
        </w:rPr>
      </w:pPr>
    </w:p>
    <w:p w14:paraId="7CA24A03">
      <w:pPr>
        <w:jc w:val="center"/>
        <w:rPr>
          <w:b/>
        </w:rPr>
      </w:pPr>
      <w:r>
        <w:rPr>
          <w:b/>
        </w:rPr>
        <w:t>Положение является официальным вызовом на соревнования</w:t>
      </w:r>
    </w:p>
    <w:p w14:paraId="2217337B">
      <w:pPr>
        <w:jc w:val="both"/>
      </w:pPr>
    </w:p>
    <w:p w14:paraId="22653549">
      <w:pPr>
        <w:rPr>
          <w:b/>
          <w:u w:val="single"/>
        </w:rPr>
      </w:pPr>
    </w:p>
    <w:p w14:paraId="0E7FD2E0">
      <w:pPr>
        <w:jc w:val="both"/>
        <w:rPr>
          <w:sz w:val="28"/>
        </w:rPr>
      </w:pPr>
    </w:p>
    <w:sectPr>
      <w:pgSz w:w="11906" w:h="16838"/>
      <w:pgMar w:top="284" w:right="851" w:bottom="284" w:left="851" w:header="709" w:footer="7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XO Thames">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F205AD"/>
    <w:multiLevelType w:val="multilevel"/>
    <w:tmpl w:val="3AF205AD"/>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CB5011E"/>
    <w:multiLevelType w:val="multilevel"/>
    <w:tmpl w:val="4CB501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FD3639"/>
    <w:rsid w:val="001F4881"/>
    <w:rsid w:val="00E224A0"/>
    <w:rsid w:val="00FC2C7E"/>
    <w:rsid w:val="00FD3639"/>
    <w:rsid w:val="361B769D"/>
    <w:rsid w:val="3CF90420"/>
    <w:rsid w:val="4D5F2B47"/>
    <w:rsid w:val="6CC00CBE"/>
    <w:rsid w:val="6D87311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0"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color w:val="000000"/>
      <w:sz w:val="24"/>
      <w:lang w:val="ru-RU" w:eastAsia="ru-RU" w:bidi="ar-SA"/>
    </w:rPr>
  </w:style>
  <w:style w:type="paragraph" w:styleId="2">
    <w:name w:val="heading 1"/>
    <w:next w:val="1"/>
    <w:link w:val="45"/>
    <w:qFormat/>
    <w:uiPriority w:val="9"/>
    <w:pPr>
      <w:spacing w:before="120" w:after="120" w:line="276" w:lineRule="auto"/>
      <w:jc w:val="both"/>
      <w:outlineLvl w:val="0"/>
    </w:pPr>
    <w:rPr>
      <w:rFonts w:ascii="XO Thames" w:hAnsi="XO Thames" w:eastAsia="Times New Roman" w:cs="Times New Roman"/>
      <w:b/>
      <w:color w:val="000000"/>
      <w:sz w:val="32"/>
      <w:lang w:val="ru-RU" w:eastAsia="ru-RU" w:bidi="ar-SA"/>
    </w:rPr>
  </w:style>
  <w:style w:type="paragraph" w:styleId="3">
    <w:name w:val="heading 2"/>
    <w:next w:val="1"/>
    <w:link w:val="57"/>
    <w:qFormat/>
    <w:uiPriority w:val="9"/>
    <w:pPr>
      <w:spacing w:before="120" w:after="120" w:line="276" w:lineRule="auto"/>
      <w:jc w:val="both"/>
      <w:outlineLvl w:val="1"/>
    </w:pPr>
    <w:rPr>
      <w:rFonts w:ascii="XO Thames" w:hAnsi="XO Thames" w:eastAsia="Times New Roman" w:cs="Times New Roman"/>
      <w:b/>
      <w:color w:val="000000"/>
      <w:sz w:val="28"/>
      <w:lang w:val="ru-RU" w:eastAsia="ru-RU" w:bidi="ar-SA"/>
    </w:rPr>
  </w:style>
  <w:style w:type="paragraph" w:styleId="4">
    <w:name w:val="heading 3"/>
    <w:next w:val="1"/>
    <w:link w:val="39"/>
    <w:qFormat/>
    <w:uiPriority w:val="9"/>
    <w:pPr>
      <w:spacing w:before="120" w:after="120" w:line="276" w:lineRule="auto"/>
      <w:jc w:val="both"/>
      <w:outlineLvl w:val="2"/>
    </w:pPr>
    <w:rPr>
      <w:rFonts w:ascii="XO Thames" w:hAnsi="XO Thames" w:eastAsia="Times New Roman" w:cs="Times New Roman"/>
      <w:b/>
      <w:color w:val="000000"/>
      <w:sz w:val="26"/>
      <w:lang w:val="ru-RU" w:eastAsia="ru-RU" w:bidi="ar-SA"/>
    </w:rPr>
  </w:style>
  <w:style w:type="paragraph" w:styleId="5">
    <w:name w:val="heading 4"/>
    <w:next w:val="1"/>
    <w:link w:val="56"/>
    <w:qFormat/>
    <w:uiPriority w:val="9"/>
    <w:pPr>
      <w:spacing w:before="120" w:after="120" w:line="276" w:lineRule="auto"/>
      <w:jc w:val="both"/>
      <w:outlineLvl w:val="3"/>
    </w:pPr>
    <w:rPr>
      <w:rFonts w:ascii="XO Thames" w:hAnsi="XO Thames" w:eastAsia="Times New Roman" w:cs="Times New Roman"/>
      <w:b/>
      <w:color w:val="000000"/>
      <w:sz w:val="24"/>
      <w:lang w:val="ru-RU" w:eastAsia="ru-RU" w:bidi="ar-SA"/>
    </w:rPr>
  </w:style>
  <w:style w:type="paragraph" w:styleId="6">
    <w:name w:val="heading 5"/>
    <w:next w:val="1"/>
    <w:link w:val="44"/>
    <w:qFormat/>
    <w:uiPriority w:val="9"/>
    <w:pPr>
      <w:spacing w:before="120" w:after="120" w:line="276" w:lineRule="auto"/>
      <w:jc w:val="both"/>
      <w:outlineLvl w:val="4"/>
    </w:pPr>
    <w:rPr>
      <w:rFonts w:ascii="XO Thames" w:hAnsi="XO Thames" w:eastAsia="Times New Roman" w:cs="Times New Roman"/>
      <w:b/>
      <w:color w:val="000000"/>
      <w:sz w:val="22"/>
      <w:lang w:val="ru-RU" w:eastAsia="ru-RU" w:bidi="ar-SA"/>
    </w:rPr>
  </w:style>
  <w:style w:type="paragraph" w:styleId="7">
    <w:name w:val="heading 6"/>
    <w:basedOn w:val="1"/>
    <w:next w:val="1"/>
    <w:link w:val="60"/>
    <w:qFormat/>
    <w:uiPriority w:val="9"/>
    <w:pPr>
      <w:keepNext/>
      <w:spacing w:line="360" w:lineRule="auto"/>
      <w:jc w:val="both"/>
      <w:outlineLvl w:val="5"/>
    </w:pPr>
    <w:rPr>
      <w:sz w:val="28"/>
    </w:rPr>
  </w:style>
  <w:style w:type="paragraph" w:styleId="8">
    <w:name w:val="heading 7"/>
    <w:basedOn w:val="1"/>
    <w:next w:val="1"/>
    <w:link w:val="32"/>
    <w:qFormat/>
    <w:uiPriority w:val="9"/>
    <w:pPr>
      <w:keepNext/>
      <w:spacing w:line="360" w:lineRule="auto"/>
      <w:jc w:val="both"/>
      <w:outlineLvl w:val="6"/>
    </w:pPr>
    <w:rPr>
      <w:b/>
      <w:sz w:val="28"/>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character" w:styleId="11">
    <w:name w:val="Hyperlink"/>
    <w:link w:val="12"/>
    <w:qFormat/>
    <w:uiPriority w:val="0"/>
    <w:rPr>
      <w:color w:val="0000FF"/>
      <w:u w:val="single"/>
    </w:rPr>
  </w:style>
  <w:style w:type="paragraph" w:customStyle="1" w:styleId="12">
    <w:name w:val="Гиперссылка1"/>
    <w:link w:val="11"/>
    <w:qFormat/>
    <w:uiPriority w:val="0"/>
    <w:pPr>
      <w:spacing w:after="200" w:line="276" w:lineRule="auto"/>
    </w:pPr>
    <w:rPr>
      <w:rFonts w:eastAsia="Times New Roman" w:cs="Times New Roman" w:asciiTheme="minorHAnsi" w:hAnsiTheme="minorHAnsi"/>
      <w:color w:val="0000FF"/>
      <w:sz w:val="22"/>
      <w:u w:val="single"/>
      <w:lang w:val="ru-RU" w:eastAsia="ru-RU" w:bidi="ar-SA"/>
    </w:rPr>
  </w:style>
  <w:style w:type="character" w:styleId="13">
    <w:name w:val="Strong"/>
    <w:link w:val="14"/>
    <w:qFormat/>
    <w:uiPriority w:val="0"/>
    <w:rPr>
      <w:b/>
    </w:rPr>
  </w:style>
  <w:style w:type="paragraph" w:customStyle="1" w:styleId="14">
    <w:name w:val="Строгий1"/>
    <w:link w:val="13"/>
    <w:qFormat/>
    <w:uiPriority w:val="0"/>
    <w:pPr>
      <w:spacing w:after="200" w:line="276" w:lineRule="auto"/>
    </w:pPr>
    <w:rPr>
      <w:rFonts w:eastAsia="Times New Roman" w:cs="Times New Roman" w:asciiTheme="minorHAnsi" w:hAnsiTheme="minorHAnsi"/>
      <w:b/>
      <w:color w:val="000000"/>
      <w:sz w:val="22"/>
      <w:lang w:val="ru-RU" w:eastAsia="ru-RU" w:bidi="ar-SA"/>
    </w:rPr>
  </w:style>
  <w:style w:type="paragraph" w:styleId="15">
    <w:name w:val="toc 8"/>
    <w:next w:val="1"/>
    <w:link w:val="52"/>
    <w:qFormat/>
    <w:uiPriority w:val="39"/>
    <w:pPr>
      <w:spacing w:after="200" w:line="276" w:lineRule="auto"/>
      <w:ind w:left="1400"/>
    </w:pPr>
    <w:rPr>
      <w:rFonts w:ascii="XO Thames" w:hAnsi="XO Thames" w:eastAsia="Times New Roman" w:cs="Times New Roman"/>
      <w:color w:val="000000"/>
      <w:sz w:val="28"/>
      <w:lang w:val="ru-RU" w:eastAsia="ru-RU" w:bidi="ar-SA"/>
    </w:rPr>
  </w:style>
  <w:style w:type="paragraph" w:styleId="16">
    <w:name w:val="toc 9"/>
    <w:next w:val="1"/>
    <w:link w:val="51"/>
    <w:qFormat/>
    <w:uiPriority w:val="39"/>
    <w:pPr>
      <w:spacing w:after="200" w:line="276" w:lineRule="auto"/>
      <w:ind w:left="1600"/>
    </w:pPr>
    <w:rPr>
      <w:rFonts w:ascii="XO Thames" w:hAnsi="XO Thames" w:eastAsia="Times New Roman" w:cs="Times New Roman"/>
      <w:color w:val="000000"/>
      <w:sz w:val="28"/>
      <w:lang w:val="ru-RU" w:eastAsia="ru-RU" w:bidi="ar-SA"/>
    </w:rPr>
  </w:style>
  <w:style w:type="paragraph" w:styleId="17">
    <w:name w:val="toc 7"/>
    <w:next w:val="1"/>
    <w:link w:val="34"/>
    <w:qFormat/>
    <w:uiPriority w:val="39"/>
    <w:pPr>
      <w:spacing w:after="200" w:line="276" w:lineRule="auto"/>
      <w:ind w:left="1200"/>
    </w:pPr>
    <w:rPr>
      <w:rFonts w:ascii="XO Thames" w:hAnsi="XO Thames" w:eastAsia="Times New Roman" w:cs="Times New Roman"/>
      <w:color w:val="000000"/>
      <w:sz w:val="28"/>
      <w:lang w:val="ru-RU" w:eastAsia="ru-RU" w:bidi="ar-SA"/>
    </w:rPr>
  </w:style>
  <w:style w:type="paragraph" w:styleId="18">
    <w:name w:val="toc 1"/>
    <w:next w:val="1"/>
    <w:link w:val="48"/>
    <w:qFormat/>
    <w:uiPriority w:val="39"/>
    <w:pPr>
      <w:spacing w:after="200" w:line="276" w:lineRule="auto"/>
    </w:pPr>
    <w:rPr>
      <w:rFonts w:ascii="XO Thames" w:hAnsi="XO Thames" w:eastAsia="Times New Roman" w:cs="Times New Roman"/>
      <w:b/>
      <w:color w:val="000000"/>
      <w:sz w:val="28"/>
      <w:lang w:val="ru-RU" w:eastAsia="ru-RU" w:bidi="ar-SA"/>
    </w:rPr>
  </w:style>
  <w:style w:type="paragraph" w:styleId="19">
    <w:name w:val="toc 6"/>
    <w:next w:val="1"/>
    <w:link w:val="33"/>
    <w:qFormat/>
    <w:uiPriority w:val="39"/>
    <w:pPr>
      <w:spacing w:after="200" w:line="276" w:lineRule="auto"/>
      <w:ind w:left="1000"/>
    </w:pPr>
    <w:rPr>
      <w:rFonts w:ascii="XO Thames" w:hAnsi="XO Thames" w:eastAsia="Times New Roman" w:cs="Times New Roman"/>
      <w:color w:val="000000"/>
      <w:sz w:val="28"/>
      <w:lang w:val="ru-RU" w:eastAsia="ru-RU" w:bidi="ar-SA"/>
    </w:rPr>
  </w:style>
  <w:style w:type="paragraph" w:styleId="20">
    <w:name w:val="toc 3"/>
    <w:next w:val="1"/>
    <w:link w:val="42"/>
    <w:qFormat/>
    <w:uiPriority w:val="39"/>
    <w:pPr>
      <w:spacing w:after="200" w:line="276" w:lineRule="auto"/>
      <w:ind w:left="400"/>
    </w:pPr>
    <w:rPr>
      <w:rFonts w:ascii="XO Thames" w:hAnsi="XO Thames" w:eastAsia="Times New Roman" w:cs="Times New Roman"/>
      <w:color w:val="000000"/>
      <w:sz w:val="28"/>
      <w:lang w:val="ru-RU" w:eastAsia="ru-RU" w:bidi="ar-SA"/>
    </w:rPr>
  </w:style>
  <w:style w:type="paragraph" w:styleId="21">
    <w:name w:val="toc 2"/>
    <w:next w:val="1"/>
    <w:link w:val="30"/>
    <w:qFormat/>
    <w:uiPriority w:val="39"/>
    <w:pPr>
      <w:spacing w:after="200" w:line="276" w:lineRule="auto"/>
      <w:ind w:left="200"/>
    </w:pPr>
    <w:rPr>
      <w:rFonts w:ascii="XO Thames" w:hAnsi="XO Thames" w:eastAsia="Times New Roman" w:cs="Times New Roman"/>
      <w:color w:val="000000"/>
      <w:sz w:val="28"/>
      <w:lang w:val="ru-RU" w:eastAsia="ru-RU" w:bidi="ar-SA"/>
    </w:rPr>
  </w:style>
  <w:style w:type="paragraph" w:styleId="22">
    <w:name w:val="toc 4"/>
    <w:next w:val="1"/>
    <w:link w:val="31"/>
    <w:qFormat/>
    <w:uiPriority w:val="39"/>
    <w:pPr>
      <w:spacing w:after="200" w:line="276" w:lineRule="auto"/>
      <w:ind w:left="600"/>
    </w:pPr>
    <w:rPr>
      <w:rFonts w:ascii="XO Thames" w:hAnsi="XO Thames" w:eastAsia="Times New Roman" w:cs="Times New Roman"/>
      <w:color w:val="000000"/>
      <w:sz w:val="28"/>
      <w:lang w:val="ru-RU" w:eastAsia="ru-RU" w:bidi="ar-SA"/>
    </w:rPr>
  </w:style>
  <w:style w:type="paragraph" w:styleId="23">
    <w:name w:val="toc 5"/>
    <w:next w:val="1"/>
    <w:link w:val="53"/>
    <w:qFormat/>
    <w:uiPriority w:val="39"/>
    <w:pPr>
      <w:spacing w:after="200" w:line="276" w:lineRule="auto"/>
      <w:ind w:left="800"/>
    </w:pPr>
    <w:rPr>
      <w:rFonts w:ascii="XO Thames" w:hAnsi="XO Thames" w:eastAsia="Times New Roman" w:cs="Times New Roman"/>
      <w:color w:val="000000"/>
      <w:sz w:val="28"/>
      <w:lang w:val="ru-RU" w:eastAsia="ru-RU" w:bidi="ar-SA"/>
    </w:rPr>
  </w:style>
  <w:style w:type="paragraph" w:styleId="24">
    <w:name w:val="Title"/>
    <w:next w:val="1"/>
    <w:link w:val="55"/>
    <w:qFormat/>
    <w:uiPriority w:val="10"/>
    <w:pPr>
      <w:spacing w:before="567" w:after="567" w:line="276" w:lineRule="auto"/>
      <w:jc w:val="center"/>
    </w:pPr>
    <w:rPr>
      <w:rFonts w:ascii="XO Thames" w:hAnsi="XO Thames" w:eastAsia="Times New Roman" w:cs="Times New Roman"/>
      <w:b/>
      <w:caps/>
      <w:color w:val="000000"/>
      <w:sz w:val="40"/>
      <w:lang w:val="ru-RU" w:eastAsia="ru-RU" w:bidi="ar-SA"/>
    </w:rPr>
  </w:style>
  <w:style w:type="paragraph" w:styleId="25">
    <w:name w:val="Normal (Web)"/>
    <w:basedOn w:val="1"/>
    <w:link w:val="43"/>
    <w:qFormat/>
    <w:uiPriority w:val="0"/>
    <w:pPr>
      <w:spacing w:beforeAutospacing="1" w:afterAutospacing="1"/>
    </w:pPr>
  </w:style>
  <w:style w:type="paragraph" w:styleId="26">
    <w:name w:val="Body Text Indent 2"/>
    <w:basedOn w:val="1"/>
    <w:link w:val="40"/>
    <w:qFormat/>
    <w:uiPriority w:val="0"/>
    <w:pPr>
      <w:ind w:firstLine="795"/>
    </w:pPr>
    <w:rPr>
      <w:sz w:val="28"/>
    </w:rPr>
  </w:style>
  <w:style w:type="paragraph" w:styleId="27">
    <w:name w:val="Subtitle"/>
    <w:next w:val="1"/>
    <w:link w:val="54"/>
    <w:qFormat/>
    <w:uiPriority w:val="11"/>
    <w:pPr>
      <w:spacing w:after="200" w:line="276" w:lineRule="auto"/>
      <w:jc w:val="both"/>
    </w:pPr>
    <w:rPr>
      <w:rFonts w:ascii="XO Thames" w:hAnsi="XO Thames" w:eastAsia="Times New Roman" w:cs="Times New Roman"/>
      <w:i/>
      <w:color w:val="000000"/>
      <w:sz w:val="24"/>
      <w:lang w:val="ru-RU" w:eastAsia="ru-RU" w:bidi="ar-SA"/>
    </w:rPr>
  </w:style>
  <w:style w:type="table" w:styleId="28">
    <w:name w:val="Table Grid"/>
    <w:basedOn w:val="10"/>
    <w:qFormat/>
    <w:uiPriority w:val="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29">
    <w:name w:val="Обычный1"/>
    <w:qFormat/>
    <w:uiPriority w:val="0"/>
    <w:rPr>
      <w:rFonts w:ascii="Times New Roman" w:hAnsi="Times New Roman"/>
      <w:sz w:val="24"/>
    </w:rPr>
  </w:style>
  <w:style w:type="character" w:customStyle="1" w:styleId="30">
    <w:name w:val="Оглавление 2 Знак"/>
    <w:link w:val="21"/>
    <w:qFormat/>
    <w:uiPriority w:val="0"/>
    <w:rPr>
      <w:rFonts w:ascii="XO Thames" w:hAnsi="XO Thames"/>
      <w:sz w:val="28"/>
    </w:rPr>
  </w:style>
  <w:style w:type="character" w:customStyle="1" w:styleId="31">
    <w:name w:val="Оглавление 4 Знак"/>
    <w:link w:val="22"/>
    <w:qFormat/>
    <w:uiPriority w:val="0"/>
    <w:rPr>
      <w:rFonts w:ascii="XO Thames" w:hAnsi="XO Thames"/>
      <w:sz w:val="28"/>
    </w:rPr>
  </w:style>
  <w:style w:type="character" w:customStyle="1" w:styleId="32">
    <w:name w:val="Заголовок 7 Знак"/>
    <w:basedOn w:val="29"/>
    <w:link w:val="8"/>
    <w:qFormat/>
    <w:uiPriority w:val="0"/>
    <w:rPr>
      <w:b/>
      <w:sz w:val="28"/>
    </w:rPr>
  </w:style>
  <w:style w:type="character" w:customStyle="1" w:styleId="33">
    <w:name w:val="Оглавление 6 Знак"/>
    <w:link w:val="19"/>
    <w:qFormat/>
    <w:uiPriority w:val="0"/>
    <w:rPr>
      <w:rFonts w:ascii="XO Thames" w:hAnsi="XO Thames"/>
      <w:sz w:val="28"/>
    </w:rPr>
  </w:style>
  <w:style w:type="character" w:customStyle="1" w:styleId="34">
    <w:name w:val="Оглавление 7 Знак"/>
    <w:link w:val="17"/>
    <w:qFormat/>
    <w:uiPriority w:val="0"/>
    <w:rPr>
      <w:rFonts w:ascii="XO Thames" w:hAnsi="XO Thames"/>
      <w:sz w:val="28"/>
    </w:rPr>
  </w:style>
  <w:style w:type="paragraph" w:styleId="35">
    <w:name w:val="List Paragraph"/>
    <w:basedOn w:val="1"/>
    <w:link w:val="36"/>
    <w:qFormat/>
    <w:uiPriority w:val="0"/>
    <w:pPr>
      <w:spacing w:after="200" w:line="276" w:lineRule="auto"/>
      <w:ind w:left="720"/>
      <w:contextualSpacing/>
    </w:pPr>
    <w:rPr>
      <w:rFonts w:ascii="Calibri" w:hAnsi="Calibri"/>
      <w:color w:val="00000A"/>
      <w:sz w:val="22"/>
    </w:rPr>
  </w:style>
  <w:style w:type="character" w:customStyle="1" w:styleId="36">
    <w:name w:val="Абзац списка Знак"/>
    <w:basedOn w:val="29"/>
    <w:link w:val="35"/>
    <w:qFormat/>
    <w:uiPriority w:val="0"/>
    <w:rPr>
      <w:rFonts w:ascii="Calibri" w:hAnsi="Calibri"/>
      <w:color w:val="00000A"/>
      <w:sz w:val="22"/>
    </w:rPr>
  </w:style>
  <w:style w:type="paragraph" w:customStyle="1" w:styleId="37">
    <w:name w:val="Endnote"/>
    <w:link w:val="38"/>
    <w:qFormat/>
    <w:uiPriority w:val="0"/>
    <w:pPr>
      <w:spacing w:after="200" w:line="276" w:lineRule="auto"/>
      <w:ind w:firstLine="851"/>
      <w:jc w:val="both"/>
    </w:pPr>
    <w:rPr>
      <w:rFonts w:ascii="XO Thames" w:hAnsi="XO Thames" w:eastAsia="Times New Roman" w:cs="Times New Roman"/>
      <w:color w:val="000000"/>
      <w:sz w:val="22"/>
      <w:lang w:val="ru-RU" w:eastAsia="ru-RU" w:bidi="ar-SA"/>
    </w:rPr>
  </w:style>
  <w:style w:type="character" w:customStyle="1" w:styleId="38">
    <w:name w:val="Endnote1"/>
    <w:link w:val="37"/>
    <w:qFormat/>
    <w:uiPriority w:val="0"/>
    <w:rPr>
      <w:rFonts w:ascii="XO Thames" w:hAnsi="XO Thames"/>
      <w:sz w:val="22"/>
    </w:rPr>
  </w:style>
  <w:style w:type="character" w:customStyle="1" w:styleId="39">
    <w:name w:val="Заголовок 3 Знак"/>
    <w:link w:val="4"/>
    <w:qFormat/>
    <w:uiPriority w:val="0"/>
    <w:rPr>
      <w:rFonts w:ascii="XO Thames" w:hAnsi="XO Thames"/>
      <w:b/>
      <w:sz w:val="26"/>
    </w:rPr>
  </w:style>
  <w:style w:type="character" w:customStyle="1" w:styleId="40">
    <w:name w:val="Основной текст с отступом 2 Знак"/>
    <w:basedOn w:val="29"/>
    <w:link w:val="26"/>
    <w:qFormat/>
    <w:uiPriority w:val="0"/>
    <w:rPr>
      <w:sz w:val="28"/>
    </w:rPr>
  </w:style>
  <w:style w:type="paragraph" w:customStyle="1" w:styleId="41">
    <w:name w:val="Основной шрифт абзаца1"/>
    <w:qFormat/>
    <w:uiPriority w:val="0"/>
    <w:pPr>
      <w:spacing w:after="200" w:line="276" w:lineRule="auto"/>
    </w:pPr>
    <w:rPr>
      <w:rFonts w:eastAsia="Times New Roman" w:cs="Times New Roman" w:asciiTheme="minorHAnsi" w:hAnsiTheme="minorHAnsi"/>
      <w:color w:val="000000"/>
      <w:sz w:val="22"/>
      <w:lang w:val="ru-RU" w:eastAsia="ru-RU" w:bidi="ar-SA"/>
    </w:rPr>
  </w:style>
  <w:style w:type="character" w:customStyle="1" w:styleId="42">
    <w:name w:val="Оглавление 3 Знак"/>
    <w:link w:val="20"/>
    <w:qFormat/>
    <w:uiPriority w:val="0"/>
    <w:rPr>
      <w:rFonts w:ascii="XO Thames" w:hAnsi="XO Thames"/>
      <w:sz w:val="28"/>
    </w:rPr>
  </w:style>
  <w:style w:type="character" w:customStyle="1" w:styleId="43">
    <w:name w:val="Обычный (веб) Знак"/>
    <w:basedOn w:val="29"/>
    <w:link w:val="25"/>
    <w:qFormat/>
    <w:uiPriority w:val="0"/>
  </w:style>
  <w:style w:type="character" w:customStyle="1" w:styleId="44">
    <w:name w:val="Заголовок 5 Знак"/>
    <w:link w:val="6"/>
    <w:qFormat/>
    <w:uiPriority w:val="0"/>
    <w:rPr>
      <w:rFonts w:ascii="XO Thames" w:hAnsi="XO Thames"/>
      <w:b/>
      <w:sz w:val="22"/>
    </w:rPr>
  </w:style>
  <w:style w:type="character" w:customStyle="1" w:styleId="45">
    <w:name w:val="Заголовок 1 Знак"/>
    <w:link w:val="2"/>
    <w:qFormat/>
    <w:uiPriority w:val="0"/>
    <w:rPr>
      <w:rFonts w:ascii="XO Thames" w:hAnsi="XO Thames"/>
      <w:b/>
      <w:sz w:val="32"/>
    </w:rPr>
  </w:style>
  <w:style w:type="paragraph" w:customStyle="1" w:styleId="46">
    <w:name w:val="Footnote"/>
    <w:link w:val="47"/>
    <w:qFormat/>
    <w:uiPriority w:val="0"/>
    <w:pPr>
      <w:spacing w:after="200" w:line="276" w:lineRule="auto"/>
      <w:ind w:firstLine="851"/>
      <w:jc w:val="both"/>
    </w:pPr>
    <w:rPr>
      <w:rFonts w:ascii="XO Thames" w:hAnsi="XO Thames" w:eastAsia="Times New Roman" w:cs="Times New Roman"/>
      <w:color w:val="000000"/>
      <w:sz w:val="22"/>
      <w:lang w:val="ru-RU" w:eastAsia="ru-RU" w:bidi="ar-SA"/>
    </w:rPr>
  </w:style>
  <w:style w:type="character" w:customStyle="1" w:styleId="47">
    <w:name w:val="Footnote1"/>
    <w:link w:val="46"/>
    <w:qFormat/>
    <w:uiPriority w:val="0"/>
    <w:rPr>
      <w:rFonts w:ascii="XO Thames" w:hAnsi="XO Thames"/>
      <w:sz w:val="22"/>
    </w:rPr>
  </w:style>
  <w:style w:type="character" w:customStyle="1" w:styleId="48">
    <w:name w:val="Оглавление 1 Знак"/>
    <w:link w:val="18"/>
    <w:qFormat/>
    <w:uiPriority w:val="0"/>
    <w:rPr>
      <w:rFonts w:ascii="XO Thames" w:hAnsi="XO Thames"/>
      <w:b/>
      <w:sz w:val="28"/>
    </w:rPr>
  </w:style>
  <w:style w:type="paragraph" w:customStyle="1" w:styleId="49">
    <w:name w:val="Header and Footer"/>
    <w:link w:val="50"/>
    <w:qFormat/>
    <w:uiPriority w:val="0"/>
    <w:pPr>
      <w:spacing w:after="200" w:line="240" w:lineRule="auto"/>
      <w:jc w:val="both"/>
    </w:pPr>
    <w:rPr>
      <w:rFonts w:ascii="XO Thames" w:hAnsi="XO Thames" w:eastAsia="Times New Roman" w:cs="Times New Roman"/>
      <w:color w:val="000000"/>
      <w:sz w:val="28"/>
      <w:lang w:val="ru-RU" w:eastAsia="ru-RU" w:bidi="ar-SA"/>
    </w:rPr>
  </w:style>
  <w:style w:type="character" w:customStyle="1" w:styleId="50">
    <w:name w:val="Header and Footer1"/>
    <w:link w:val="49"/>
    <w:qFormat/>
    <w:uiPriority w:val="0"/>
    <w:rPr>
      <w:rFonts w:ascii="XO Thames" w:hAnsi="XO Thames"/>
      <w:sz w:val="28"/>
    </w:rPr>
  </w:style>
  <w:style w:type="character" w:customStyle="1" w:styleId="51">
    <w:name w:val="Оглавление 9 Знак"/>
    <w:link w:val="16"/>
    <w:qFormat/>
    <w:uiPriority w:val="0"/>
    <w:rPr>
      <w:rFonts w:ascii="XO Thames" w:hAnsi="XO Thames"/>
      <w:sz w:val="28"/>
    </w:rPr>
  </w:style>
  <w:style w:type="character" w:customStyle="1" w:styleId="52">
    <w:name w:val="Оглавление 8 Знак"/>
    <w:link w:val="15"/>
    <w:qFormat/>
    <w:uiPriority w:val="0"/>
    <w:rPr>
      <w:rFonts w:ascii="XO Thames" w:hAnsi="XO Thames"/>
      <w:sz w:val="28"/>
    </w:rPr>
  </w:style>
  <w:style w:type="character" w:customStyle="1" w:styleId="53">
    <w:name w:val="Оглавление 5 Знак"/>
    <w:link w:val="23"/>
    <w:qFormat/>
    <w:uiPriority w:val="0"/>
    <w:rPr>
      <w:rFonts w:ascii="XO Thames" w:hAnsi="XO Thames"/>
      <w:sz w:val="28"/>
    </w:rPr>
  </w:style>
  <w:style w:type="character" w:customStyle="1" w:styleId="54">
    <w:name w:val="Подзаголовок Знак"/>
    <w:link w:val="27"/>
    <w:qFormat/>
    <w:uiPriority w:val="0"/>
    <w:rPr>
      <w:rFonts w:ascii="XO Thames" w:hAnsi="XO Thames"/>
      <w:i/>
      <w:sz w:val="24"/>
    </w:rPr>
  </w:style>
  <w:style w:type="character" w:customStyle="1" w:styleId="55">
    <w:name w:val="Название Знак"/>
    <w:link w:val="24"/>
    <w:qFormat/>
    <w:uiPriority w:val="0"/>
    <w:rPr>
      <w:rFonts w:ascii="XO Thames" w:hAnsi="XO Thames"/>
      <w:b/>
      <w:caps/>
      <w:sz w:val="40"/>
    </w:rPr>
  </w:style>
  <w:style w:type="character" w:customStyle="1" w:styleId="56">
    <w:name w:val="Заголовок 4 Знак"/>
    <w:link w:val="5"/>
    <w:qFormat/>
    <w:uiPriority w:val="0"/>
    <w:rPr>
      <w:rFonts w:ascii="XO Thames" w:hAnsi="XO Thames"/>
      <w:b/>
      <w:sz w:val="24"/>
    </w:rPr>
  </w:style>
  <w:style w:type="character" w:customStyle="1" w:styleId="57">
    <w:name w:val="Заголовок 2 Знак"/>
    <w:link w:val="3"/>
    <w:qFormat/>
    <w:uiPriority w:val="0"/>
    <w:rPr>
      <w:rFonts w:ascii="XO Thames" w:hAnsi="XO Thames"/>
      <w:b/>
      <w:sz w:val="28"/>
    </w:rPr>
  </w:style>
  <w:style w:type="paragraph" w:customStyle="1" w:styleId="58">
    <w:name w:val="Нормальный"/>
    <w:link w:val="59"/>
    <w:qFormat/>
    <w:uiPriority w:val="0"/>
    <w:pPr>
      <w:widowControl w:val="0"/>
      <w:spacing w:after="0" w:line="240" w:lineRule="auto"/>
    </w:pPr>
    <w:rPr>
      <w:rFonts w:ascii="Times New Roman" w:hAnsi="Times New Roman" w:eastAsia="Times New Roman" w:cs="Times New Roman"/>
      <w:color w:val="000000"/>
      <w:sz w:val="28"/>
      <w:lang w:val="ru-RU" w:eastAsia="ru-RU" w:bidi="ar-SA"/>
    </w:rPr>
  </w:style>
  <w:style w:type="character" w:customStyle="1" w:styleId="59">
    <w:name w:val="Нормальный1"/>
    <w:link w:val="58"/>
    <w:qFormat/>
    <w:uiPriority w:val="0"/>
    <w:rPr>
      <w:rFonts w:ascii="Times New Roman" w:hAnsi="Times New Roman"/>
      <w:color w:val="000000"/>
      <w:sz w:val="28"/>
    </w:rPr>
  </w:style>
  <w:style w:type="character" w:customStyle="1" w:styleId="60">
    <w:name w:val="Заголовок 6 Знак"/>
    <w:basedOn w:val="29"/>
    <w:link w:val="7"/>
    <w:qFormat/>
    <w:uiPriority w:val="0"/>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2143</Words>
  <Characters>12221</Characters>
  <Lines>101</Lines>
  <Paragraphs>28</Paragraphs>
  <TotalTime>6</TotalTime>
  <ScaleCrop>false</ScaleCrop>
  <LinksUpToDate>false</LinksUpToDate>
  <CharactersWithSpaces>14336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2024-08-03T08:23:00Z</dcterms:created>
  <dc:creator>CoachNNN</dc:creator>
  <cp:lastModifiedBy>User</cp:lastModifiedBy>
  <dcterms:modified xsi:type="dcterms:W3CDTF">2025-08-03T15:18:37Z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E0E7EA1DD86941C9A9F87E724C064167_12</vt:lpwstr>
  </property>
</Properties>
</file>