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E6868" w14:textId="77777777" w:rsidR="007303F2" w:rsidRDefault="00E837BE" w:rsidP="00E837BE">
      <w:pPr>
        <w:jc w:val="right"/>
      </w:pPr>
      <w:r>
        <w:t xml:space="preserve"> </w:t>
      </w:r>
      <w:r w:rsidR="007303F2">
        <w:t>«УТВЕРЖДАЮ»</w:t>
      </w:r>
      <w:r>
        <w:t xml:space="preserve"> </w:t>
      </w:r>
    </w:p>
    <w:p w14:paraId="1DB8481B" w14:textId="77777777" w:rsidR="00E837BE" w:rsidRDefault="007303F2" w:rsidP="00E837BE">
      <w:pPr>
        <w:jc w:val="right"/>
      </w:pPr>
      <w:r>
        <w:t xml:space="preserve">Президент </w:t>
      </w:r>
      <w:r w:rsidR="00BE5C9F">
        <w:t>«</w:t>
      </w:r>
      <w:r>
        <w:t>Федерации</w:t>
      </w:r>
      <w:r w:rsidR="00E837BE">
        <w:t xml:space="preserve"> </w:t>
      </w:r>
      <w:r w:rsidR="00EC432B">
        <w:t>п</w:t>
      </w:r>
      <w:r>
        <w:t>лавания</w:t>
      </w:r>
      <w:r w:rsidR="00EC432B">
        <w:t>»</w:t>
      </w:r>
      <w:r>
        <w:t xml:space="preserve"> </w:t>
      </w:r>
    </w:p>
    <w:p w14:paraId="41B303FB" w14:textId="77777777" w:rsidR="007303F2" w:rsidRDefault="007303F2" w:rsidP="00E837BE">
      <w:pPr>
        <w:jc w:val="right"/>
      </w:pPr>
      <w:r>
        <w:t>Нижегородской области</w:t>
      </w:r>
      <w:r w:rsidR="00E837BE">
        <w:t xml:space="preserve"> </w:t>
      </w:r>
    </w:p>
    <w:p w14:paraId="0BAC9BAA" w14:textId="77777777" w:rsidR="007303F2" w:rsidRDefault="00E837BE" w:rsidP="00E837BE">
      <w:pPr>
        <w:jc w:val="right"/>
      </w:pPr>
      <w:r>
        <w:t xml:space="preserve"> </w:t>
      </w:r>
    </w:p>
    <w:p w14:paraId="77DC7650" w14:textId="77777777" w:rsidR="007303F2" w:rsidRDefault="007303F2" w:rsidP="00E837BE">
      <w:pPr>
        <w:jc w:val="right"/>
      </w:pPr>
    </w:p>
    <w:p w14:paraId="5FB3C5AF" w14:textId="77777777" w:rsidR="00C52A3E" w:rsidRDefault="007303F2" w:rsidP="00E837BE">
      <w:pPr>
        <w:jc w:val="right"/>
      </w:pPr>
      <w:r>
        <w:t>___________________</w:t>
      </w:r>
      <w:proofErr w:type="spellStart"/>
      <w:r>
        <w:t>П.Л.Никитин</w:t>
      </w:r>
      <w:proofErr w:type="spellEnd"/>
      <w:r w:rsidR="00E837BE">
        <w:t xml:space="preserve"> </w:t>
      </w:r>
    </w:p>
    <w:p w14:paraId="0EB3B6B3" w14:textId="77777777" w:rsidR="00C87271" w:rsidRDefault="00C87271" w:rsidP="00C52A3E">
      <w:pPr>
        <w:jc w:val="center"/>
        <w:rPr>
          <w:b/>
          <w:sz w:val="32"/>
          <w:szCs w:val="32"/>
          <w:u w:val="single"/>
        </w:rPr>
      </w:pPr>
    </w:p>
    <w:p w14:paraId="1F74A8A0" w14:textId="77777777" w:rsidR="00C52A3E" w:rsidRDefault="00B325BF" w:rsidP="00C52A3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РЕГЛАМЕНТ</w:t>
      </w:r>
    </w:p>
    <w:p w14:paraId="5975D36C" w14:textId="77777777" w:rsidR="002E44CC" w:rsidRPr="002E44CC" w:rsidRDefault="002E44CC" w:rsidP="00C52A3E">
      <w:pPr>
        <w:jc w:val="center"/>
        <w:rPr>
          <w:b/>
          <w:sz w:val="18"/>
          <w:szCs w:val="18"/>
          <w:u w:val="single"/>
        </w:rPr>
      </w:pPr>
    </w:p>
    <w:p w14:paraId="183CB326" w14:textId="77777777" w:rsidR="00A05043" w:rsidRPr="00A05043" w:rsidRDefault="00A05043" w:rsidP="00103EE3">
      <w:pPr>
        <w:pStyle w:val="Default"/>
        <w:jc w:val="center"/>
        <w:rPr>
          <w:b/>
        </w:rPr>
      </w:pPr>
      <w:r>
        <w:rPr>
          <w:b/>
        </w:rPr>
        <w:t>Кубок Нижегородской области</w:t>
      </w:r>
      <w:r w:rsidRPr="00C96275">
        <w:rPr>
          <w:b/>
        </w:rPr>
        <w:t xml:space="preserve"> по плаванию </w:t>
      </w:r>
      <w:r>
        <w:rPr>
          <w:b/>
        </w:rPr>
        <w:t>(</w:t>
      </w:r>
      <w:r w:rsidR="0041534D">
        <w:rPr>
          <w:b/>
          <w:lang w:val="en-GB"/>
        </w:rPr>
        <w:t>V</w:t>
      </w:r>
      <w:r w:rsidR="001E46DF">
        <w:rPr>
          <w:b/>
          <w:lang w:val="en-GB"/>
        </w:rPr>
        <w:t>I</w:t>
      </w:r>
      <w:r w:rsidRPr="00C96275">
        <w:rPr>
          <w:b/>
        </w:rPr>
        <w:t xml:space="preserve"> этап </w:t>
      </w:r>
      <w:r>
        <w:rPr>
          <w:b/>
        </w:rPr>
        <w:t>«</w:t>
      </w:r>
      <w:r w:rsidRPr="00C96275">
        <w:rPr>
          <w:b/>
        </w:rPr>
        <w:t>Кубок сильнейших»</w:t>
      </w:r>
      <w:r>
        <w:rPr>
          <w:b/>
        </w:rPr>
        <w:t>)</w:t>
      </w:r>
    </w:p>
    <w:p w14:paraId="6BB17545" w14:textId="77777777" w:rsidR="00EB6EEF" w:rsidRDefault="00EB6EEF" w:rsidP="00103EE3">
      <w:pPr>
        <w:jc w:val="center"/>
      </w:pPr>
      <w:r>
        <w:t>Мужчины</w:t>
      </w:r>
      <w:r w:rsidR="00E837BE">
        <w:t xml:space="preserve"> </w:t>
      </w:r>
      <w:r>
        <w:t xml:space="preserve">14 лет </w:t>
      </w:r>
      <w:r w:rsidRPr="008D24E8">
        <w:t>и старше</w:t>
      </w:r>
      <w:r>
        <w:t xml:space="preserve"> (2010 г.р. и старше)</w:t>
      </w:r>
      <w:r w:rsidRPr="008D24E8">
        <w:t xml:space="preserve">, женщины </w:t>
      </w:r>
      <w:r>
        <w:t xml:space="preserve">14 лет </w:t>
      </w:r>
      <w:r w:rsidRPr="008D24E8">
        <w:t>и старше</w:t>
      </w:r>
      <w:r>
        <w:t xml:space="preserve"> (2010 г.р. и ста</w:t>
      </w:r>
      <w:r>
        <w:t>р</w:t>
      </w:r>
      <w:r>
        <w:t>ше)</w:t>
      </w:r>
      <w:r w:rsidR="00103EE3">
        <w:t>,</w:t>
      </w:r>
    </w:p>
    <w:p w14:paraId="11ECC850" w14:textId="77777777" w:rsidR="00EB6EEF" w:rsidRPr="00DE3BF1" w:rsidRDefault="00EB6EEF" w:rsidP="00103EE3">
      <w:pPr>
        <w:pStyle w:val="Default"/>
        <w:jc w:val="center"/>
        <w:rPr>
          <w:color w:val="auto"/>
        </w:rPr>
      </w:pPr>
      <w:r>
        <w:t>Юниоры</w:t>
      </w:r>
      <w:r w:rsidRPr="006C7854">
        <w:t xml:space="preserve"> </w:t>
      </w:r>
      <w:proofErr w:type="gramStart"/>
      <w:r w:rsidRPr="006C7854">
        <w:t>1</w:t>
      </w:r>
      <w:r>
        <w:t>6</w:t>
      </w:r>
      <w:r w:rsidRPr="006C7854">
        <w:t xml:space="preserve"> – 18</w:t>
      </w:r>
      <w:proofErr w:type="gramEnd"/>
      <w:r>
        <w:t xml:space="preserve"> лет (2006 – 2008 г.р.), юниорки</w:t>
      </w:r>
      <w:r w:rsidRPr="006C7854">
        <w:t xml:space="preserve"> 1</w:t>
      </w:r>
      <w:r>
        <w:t>6</w:t>
      </w:r>
      <w:r w:rsidRPr="006C7854">
        <w:t xml:space="preserve"> – 1</w:t>
      </w:r>
      <w:r>
        <w:t>8</w:t>
      </w:r>
      <w:r w:rsidRPr="006C7854">
        <w:t xml:space="preserve"> лет (200</w:t>
      </w:r>
      <w:r>
        <w:t>6</w:t>
      </w:r>
      <w:r w:rsidRPr="006C7854">
        <w:t xml:space="preserve"> – 200</w:t>
      </w:r>
      <w:r>
        <w:t>8</w:t>
      </w:r>
      <w:r w:rsidRPr="006C7854">
        <w:t xml:space="preserve"> г.р.)</w:t>
      </w:r>
      <w:r w:rsidR="00103EE3">
        <w:t>,</w:t>
      </w:r>
    </w:p>
    <w:p w14:paraId="43CD5C6F" w14:textId="77777777" w:rsidR="00EB6EEF" w:rsidRPr="00607DF1" w:rsidRDefault="00EB6EEF" w:rsidP="00103EE3">
      <w:pPr>
        <w:pStyle w:val="Default"/>
        <w:jc w:val="center"/>
        <w:rPr>
          <w:color w:val="auto"/>
        </w:rPr>
      </w:pPr>
      <w:r>
        <w:t>Ю</w:t>
      </w:r>
      <w:r>
        <w:rPr>
          <w:color w:val="auto"/>
        </w:rPr>
        <w:t xml:space="preserve">ноши </w:t>
      </w:r>
      <w:proofErr w:type="gramStart"/>
      <w:r>
        <w:rPr>
          <w:color w:val="auto"/>
        </w:rPr>
        <w:t>14-15</w:t>
      </w:r>
      <w:proofErr w:type="gramEnd"/>
      <w:r>
        <w:rPr>
          <w:color w:val="auto"/>
        </w:rPr>
        <w:t xml:space="preserve"> лет (2009 – 2010</w:t>
      </w:r>
      <w:r w:rsidRPr="008D24E8">
        <w:rPr>
          <w:color w:val="auto"/>
        </w:rPr>
        <w:t xml:space="preserve"> </w:t>
      </w:r>
      <w:r>
        <w:rPr>
          <w:color w:val="auto"/>
        </w:rPr>
        <w:t>г.р.), девушки 14-15 лет (2009 – 2010</w:t>
      </w:r>
      <w:r w:rsidRPr="008D24E8">
        <w:rPr>
          <w:color w:val="auto"/>
        </w:rPr>
        <w:t xml:space="preserve"> </w:t>
      </w:r>
      <w:r>
        <w:rPr>
          <w:color w:val="auto"/>
        </w:rPr>
        <w:t>г.р.)</w:t>
      </w:r>
      <w:r w:rsidR="00103EE3">
        <w:rPr>
          <w:color w:val="auto"/>
        </w:rPr>
        <w:t>.</w:t>
      </w:r>
    </w:p>
    <w:p w14:paraId="385FF115" w14:textId="77777777" w:rsidR="003B06FE" w:rsidRDefault="003B06FE" w:rsidP="001471C3">
      <w:pPr>
        <w:jc w:val="center"/>
        <w:rPr>
          <w:sz w:val="28"/>
          <w:szCs w:val="28"/>
        </w:rPr>
      </w:pPr>
    </w:p>
    <w:p w14:paraId="53B0758A" w14:textId="77777777" w:rsidR="00E744F7" w:rsidRPr="00E837BE" w:rsidRDefault="00E744F7" w:rsidP="00E744F7">
      <w:pPr>
        <w:jc w:val="center"/>
        <w:rPr>
          <w:b/>
        </w:rPr>
      </w:pPr>
      <w:r w:rsidRPr="00E837BE">
        <w:rPr>
          <w:b/>
          <w:u w:val="single"/>
        </w:rPr>
        <w:t>1.</w:t>
      </w:r>
      <w:r w:rsidR="00E837BE" w:rsidRPr="00E837BE">
        <w:rPr>
          <w:b/>
          <w:u w:val="single"/>
        </w:rPr>
        <w:t xml:space="preserve"> </w:t>
      </w:r>
      <w:r w:rsidRPr="00E837BE">
        <w:rPr>
          <w:b/>
          <w:u w:val="single"/>
        </w:rPr>
        <w:t>ЦЕЛИ И ЗАДАЧИ</w:t>
      </w:r>
      <w:r w:rsidRPr="00E837BE">
        <w:rPr>
          <w:b/>
        </w:rPr>
        <w:t>.</w:t>
      </w:r>
    </w:p>
    <w:p w14:paraId="339A10D7" w14:textId="77777777" w:rsidR="006A242A" w:rsidRPr="00E837BE" w:rsidRDefault="006A242A" w:rsidP="00E744F7">
      <w:pPr>
        <w:jc w:val="center"/>
        <w:rPr>
          <w:b/>
        </w:rPr>
      </w:pPr>
    </w:p>
    <w:p w14:paraId="3884DC8D" w14:textId="77777777" w:rsidR="00E744F7" w:rsidRPr="00E837BE" w:rsidRDefault="00E744F7" w:rsidP="00E744F7">
      <w:r w:rsidRPr="00E837BE">
        <w:t>-популяризация плавания среди населения Нижегородской области;</w:t>
      </w:r>
    </w:p>
    <w:p w14:paraId="5C0DDBE5" w14:textId="77777777" w:rsidR="00E744F7" w:rsidRPr="00E837BE" w:rsidRDefault="00E744F7" w:rsidP="00E744F7">
      <w:r w:rsidRPr="00E837BE">
        <w:t>-привлечение детей к регулярным занятиям плаванием;</w:t>
      </w:r>
    </w:p>
    <w:p w14:paraId="1AB9D5C2" w14:textId="77777777" w:rsidR="00E744F7" w:rsidRPr="00E837BE" w:rsidRDefault="00E744F7" w:rsidP="00E744F7">
      <w:r w:rsidRPr="00E837BE">
        <w:t>-подготовка сильнейших пловцов к всероссийским соревнованиям</w:t>
      </w:r>
      <w:r w:rsidR="0041534D" w:rsidRPr="00E837BE">
        <w:t>;</w:t>
      </w:r>
    </w:p>
    <w:p w14:paraId="664A26BA" w14:textId="77777777" w:rsidR="005F7F7F" w:rsidRPr="00E837BE" w:rsidRDefault="005F7F7F" w:rsidP="005F7F7F">
      <w:pPr>
        <w:jc w:val="both"/>
      </w:pPr>
      <w:r w:rsidRPr="00E837BE">
        <w:t>-отбор спортсменов на чемпионат и первенство ПФО (</w:t>
      </w:r>
      <w:proofErr w:type="gramStart"/>
      <w:r w:rsidRPr="00E837BE">
        <w:t>25-28</w:t>
      </w:r>
      <w:proofErr w:type="gramEnd"/>
      <w:r w:rsidRPr="00E837BE">
        <w:t xml:space="preserve"> октября 2024 г., г. Саранск) и другие всероссийские соревнования.</w:t>
      </w:r>
    </w:p>
    <w:p w14:paraId="45BC90B3" w14:textId="77777777" w:rsidR="00E837BE" w:rsidRPr="00E837BE" w:rsidRDefault="00E837BE" w:rsidP="005F7F7F">
      <w:pPr>
        <w:jc w:val="both"/>
      </w:pPr>
    </w:p>
    <w:p w14:paraId="6E0808C7" w14:textId="77777777" w:rsidR="00E744F7" w:rsidRPr="00E837BE" w:rsidRDefault="00E744F7" w:rsidP="00E744F7">
      <w:pPr>
        <w:jc w:val="center"/>
        <w:rPr>
          <w:b/>
          <w:u w:val="single"/>
        </w:rPr>
      </w:pPr>
      <w:r w:rsidRPr="00E837BE">
        <w:rPr>
          <w:b/>
          <w:u w:val="single"/>
        </w:rPr>
        <w:t>2.</w:t>
      </w:r>
      <w:r w:rsidR="00E837BE" w:rsidRPr="00E837BE">
        <w:rPr>
          <w:b/>
          <w:u w:val="single"/>
        </w:rPr>
        <w:t xml:space="preserve"> </w:t>
      </w:r>
      <w:r w:rsidRPr="00E837BE">
        <w:rPr>
          <w:b/>
          <w:u w:val="single"/>
        </w:rPr>
        <w:t>ВРЕМЯ И МЕСТО ПРОВЕДЕНИЯ.</w:t>
      </w:r>
    </w:p>
    <w:p w14:paraId="4545ADC2" w14:textId="77777777" w:rsidR="006A242A" w:rsidRPr="00E837BE" w:rsidRDefault="006A242A" w:rsidP="00E744F7">
      <w:pPr>
        <w:jc w:val="center"/>
        <w:rPr>
          <w:b/>
          <w:u w:val="single"/>
        </w:rPr>
      </w:pPr>
    </w:p>
    <w:p w14:paraId="1D27C1DF" w14:textId="77777777" w:rsidR="003B06FE" w:rsidRPr="00E837BE" w:rsidRDefault="00E744F7" w:rsidP="00E837BE">
      <w:pPr>
        <w:ind w:firstLine="567"/>
        <w:jc w:val="both"/>
      </w:pPr>
      <w:r w:rsidRPr="00E837BE">
        <w:t xml:space="preserve">Соревнования проводятся </w:t>
      </w:r>
      <w:proofErr w:type="gramStart"/>
      <w:r w:rsidR="009266FA" w:rsidRPr="00E837BE">
        <w:t>1</w:t>
      </w:r>
      <w:r w:rsidR="00EB6EEF" w:rsidRPr="00E837BE">
        <w:t>2</w:t>
      </w:r>
      <w:r w:rsidR="009266FA" w:rsidRPr="00E837BE">
        <w:t>-1</w:t>
      </w:r>
      <w:r w:rsidR="00EB6EEF" w:rsidRPr="00E837BE">
        <w:t>3</w:t>
      </w:r>
      <w:proofErr w:type="gramEnd"/>
      <w:r w:rsidR="009266FA" w:rsidRPr="00E837BE">
        <w:t xml:space="preserve"> сентября</w:t>
      </w:r>
      <w:r w:rsidRPr="00E837BE">
        <w:t xml:space="preserve"> 20</w:t>
      </w:r>
      <w:r w:rsidR="00282C0C" w:rsidRPr="00E837BE">
        <w:t>2</w:t>
      </w:r>
      <w:r w:rsidR="00EB6EEF" w:rsidRPr="00E837BE">
        <w:t>4</w:t>
      </w:r>
      <w:r w:rsidRPr="00E837BE">
        <w:t xml:space="preserve"> г. в бассейне </w:t>
      </w:r>
      <w:r w:rsidR="006A242A" w:rsidRPr="00E837BE">
        <w:t>ООО ФОК «Полёт НН</w:t>
      </w:r>
      <w:r w:rsidR="00A05043" w:rsidRPr="00E837BE">
        <w:t>» (25</w:t>
      </w:r>
      <w:r w:rsidRPr="00E837BE">
        <w:t xml:space="preserve"> м). (Нижегородская область, г. </w:t>
      </w:r>
      <w:r w:rsidR="00A05043" w:rsidRPr="00E837BE">
        <w:t>Нижний Новгород, у</w:t>
      </w:r>
      <w:r w:rsidRPr="00E837BE">
        <w:t xml:space="preserve">л. </w:t>
      </w:r>
      <w:r w:rsidR="00A05043" w:rsidRPr="00E837BE">
        <w:t>Чаадаева</w:t>
      </w:r>
      <w:r w:rsidRPr="00E837BE">
        <w:t xml:space="preserve"> д.</w:t>
      </w:r>
      <w:r w:rsidR="00A05043" w:rsidRPr="00E837BE">
        <w:t>1</w:t>
      </w:r>
      <w:r w:rsidRPr="00E837BE">
        <w:t>6</w:t>
      </w:r>
      <w:r w:rsidR="00FC7A0A" w:rsidRPr="00E837BE">
        <w:t>-а</w:t>
      </w:r>
      <w:r w:rsidRPr="00E837BE">
        <w:t>)</w:t>
      </w:r>
    </w:p>
    <w:p w14:paraId="19454C0D" w14:textId="77777777" w:rsidR="003B06FE" w:rsidRPr="00E837BE" w:rsidRDefault="000F41B2" w:rsidP="00E837BE">
      <w:pPr>
        <w:ind w:firstLine="567"/>
        <w:jc w:val="both"/>
      </w:pPr>
      <w:r w:rsidRPr="00E837BE">
        <w:t xml:space="preserve">Начало соревнований в </w:t>
      </w:r>
      <w:r w:rsidR="00217D71" w:rsidRPr="00E837BE">
        <w:t>10</w:t>
      </w:r>
      <w:r w:rsidR="003B06FE" w:rsidRPr="00E837BE">
        <w:t>.50, р</w:t>
      </w:r>
      <w:r w:rsidRPr="00E837BE">
        <w:t xml:space="preserve">азминка в </w:t>
      </w:r>
      <w:r w:rsidR="00217D71" w:rsidRPr="00E837BE">
        <w:t>10</w:t>
      </w:r>
      <w:r w:rsidR="003B06FE" w:rsidRPr="00E837BE">
        <w:t xml:space="preserve">.00. </w:t>
      </w:r>
      <w:r w:rsidRPr="00E837BE">
        <w:t>Проход участников в 0</w:t>
      </w:r>
      <w:r w:rsidR="00217D71" w:rsidRPr="00E837BE">
        <w:t>9</w:t>
      </w:r>
      <w:r w:rsidR="003B06FE" w:rsidRPr="00E837BE">
        <w:t>.40.</w:t>
      </w:r>
    </w:p>
    <w:p w14:paraId="12833F81" w14:textId="77777777" w:rsidR="00E744F7" w:rsidRPr="00E837BE" w:rsidRDefault="00E744F7" w:rsidP="00E837BE">
      <w:pPr>
        <w:ind w:firstLine="567"/>
        <w:jc w:val="both"/>
      </w:pPr>
      <w:r w:rsidRPr="00E837BE">
        <w:t>День приезда</w:t>
      </w:r>
      <w:r w:rsidR="00E837BE">
        <w:t xml:space="preserve"> </w:t>
      </w:r>
      <w:r w:rsidR="00F0348C" w:rsidRPr="00E837BE">
        <w:t>1</w:t>
      </w:r>
      <w:r w:rsidR="00EB6EEF" w:rsidRPr="00E837BE">
        <w:t>1</w:t>
      </w:r>
      <w:r w:rsidR="009266FA" w:rsidRPr="00E837BE">
        <w:t xml:space="preserve"> сентября</w:t>
      </w:r>
      <w:r w:rsidRPr="00E837BE">
        <w:t xml:space="preserve"> 20</w:t>
      </w:r>
      <w:r w:rsidR="00A8344F" w:rsidRPr="00E837BE">
        <w:t>2</w:t>
      </w:r>
      <w:r w:rsidR="00EB6EEF" w:rsidRPr="00E837BE">
        <w:t>4</w:t>
      </w:r>
      <w:r w:rsidRPr="00E837BE">
        <w:t xml:space="preserve"> г. </w:t>
      </w:r>
      <w:r w:rsidR="00A8344F" w:rsidRPr="00E837BE">
        <w:t xml:space="preserve">День отъезда </w:t>
      </w:r>
      <w:r w:rsidR="00F0348C" w:rsidRPr="00E837BE">
        <w:t>1</w:t>
      </w:r>
      <w:r w:rsidR="00EB6EEF" w:rsidRPr="00E837BE">
        <w:t>4</w:t>
      </w:r>
      <w:r w:rsidR="009266FA" w:rsidRPr="00E837BE">
        <w:t xml:space="preserve"> сентября</w:t>
      </w:r>
      <w:r w:rsidR="00A8344F" w:rsidRPr="00E837BE">
        <w:t xml:space="preserve"> 202</w:t>
      </w:r>
      <w:r w:rsidR="00EB6EEF" w:rsidRPr="00E837BE">
        <w:t>4</w:t>
      </w:r>
      <w:r w:rsidR="00A8344F" w:rsidRPr="00E837BE">
        <w:t xml:space="preserve"> г.</w:t>
      </w:r>
    </w:p>
    <w:p w14:paraId="5027F4DB" w14:textId="77777777" w:rsidR="00E744F7" w:rsidRPr="00E837BE" w:rsidRDefault="00E744F7" w:rsidP="00E744F7"/>
    <w:p w14:paraId="27E949DB" w14:textId="77777777" w:rsidR="00E744F7" w:rsidRPr="00E837BE" w:rsidRDefault="00E744F7" w:rsidP="00E744F7">
      <w:pPr>
        <w:jc w:val="center"/>
        <w:rPr>
          <w:b/>
          <w:u w:val="single"/>
        </w:rPr>
      </w:pPr>
      <w:r w:rsidRPr="00E837BE">
        <w:rPr>
          <w:b/>
          <w:u w:val="single"/>
        </w:rPr>
        <w:t xml:space="preserve">3. </w:t>
      </w:r>
      <w:r w:rsidR="00B325BF" w:rsidRPr="00E837BE">
        <w:rPr>
          <w:b/>
          <w:u w:val="single"/>
        </w:rPr>
        <w:t>ОРГАНИЗАТОРЫ</w:t>
      </w:r>
      <w:r w:rsidRPr="00E837BE">
        <w:rPr>
          <w:b/>
          <w:u w:val="single"/>
        </w:rPr>
        <w:t xml:space="preserve"> СОРЕВНОВАНИЙ.</w:t>
      </w:r>
    </w:p>
    <w:p w14:paraId="3BC3174C" w14:textId="77777777" w:rsidR="006A242A" w:rsidRPr="00E837BE" w:rsidRDefault="006A242A" w:rsidP="00E744F7">
      <w:pPr>
        <w:jc w:val="center"/>
        <w:rPr>
          <w:b/>
          <w:u w:val="single"/>
        </w:rPr>
      </w:pPr>
    </w:p>
    <w:p w14:paraId="4661960D" w14:textId="77777777" w:rsidR="00E744F7" w:rsidRDefault="00E744F7" w:rsidP="00E837BE">
      <w:pPr>
        <w:ind w:firstLine="567"/>
        <w:jc w:val="both"/>
      </w:pPr>
      <w:r w:rsidRPr="00E837BE">
        <w:t>Общее руководство соревнованиями осуществляется Министерством спорта</w:t>
      </w:r>
      <w:r>
        <w:t xml:space="preserve"> Нижегородской области и Федерацией плавания Нижегородской области.</w:t>
      </w:r>
      <w:r w:rsidRPr="00671E43">
        <w:t xml:space="preserve"> </w:t>
      </w:r>
      <w:r w:rsidRPr="0026074D">
        <w:t>Проведение соревнований осуществляется судейской коллегией, утвержденной Президиумом Федерации плавания Нижегоро</w:t>
      </w:r>
      <w:r w:rsidRPr="0026074D">
        <w:t>д</w:t>
      </w:r>
      <w:r w:rsidRPr="0026074D">
        <w:t>ской области.</w:t>
      </w:r>
    </w:p>
    <w:p w14:paraId="28C64997" w14:textId="77777777" w:rsidR="00E744F7" w:rsidRDefault="000F41B2" w:rsidP="00E837BE">
      <w:pPr>
        <w:ind w:firstLine="567"/>
      </w:pPr>
      <w:r>
        <w:t>Главный судья, судья 1 категории</w:t>
      </w:r>
      <w:r w:rsidR="00E837BE">
        <w:t xml:space="preserve"> </w:t>
      </w:r>
      <w:r w:rsidR="001471C3">
        <w:t xml:space="preserve">Никитин </w:t>
      </w:r>
      <w:proofErr w:type="gramStart"/>
      <w:r w:rsidR="001471C3">
        <w:t>П.Л.</w:t>
      </w:r>
      <w:proofErr w:type="gramEnd"/>
    </w:p>
    <w:p w14:paraId="5A01E9AA" w14:textId="77777777" w:rsidR="00E744F7" w:rsidRDefault="000F41B2" w:rsidP="00E837BE">
      <w:pPr>
        <w:ind w:firstLine="567"/>
        <w:jc w:val="both"/>
      </w:pPr>
      <w:r>
        <w:t>Главный секретарь, судья 1 категории</w:t>
      </w:r>
      <w:r w:rsidR="00E837BE">
        <w:t xml:space="preserve"> </w:t>
      </w:r>
      <w:r w:rsidR="00E744F7">
        <w:t xml:space="preserve">Аракчеев </w:t>
      </w:r>
      <w:proofErr w:type="gramStart"/>
      <w:r w:rsidR="00E744F7">
        <w:t>М.А.</w:t>
      </w:r>
      <w:proofErr w:type="gramEnd"/>
    </w:p>
    <w:p w14:paraId="166E075C" w14:textId="77777777" w:rsidR="00EB6EEF" w:rsidRDefault="00EB6EEF" w:rsidP="00E837BE">
      <w:pPr>
        <w:ind w:firstLine="567"/>
        <w:jc w:val="both"/>
      </w:pPr>
      <w:r w:rsidRPr="0026074D">
        <w:t>Спортивные соревнования проводятся в соответствии с правилами вида спорта «плавание»</w:t>
      </w:r>
      <w:r w:rsidR="00E837BE">
        <w:t>,</w:t>
      </w:r>
      <w:r w:rsidRPr="0026074D">
        <w:t xml:space="preserve"> утве</w:t>
      </w:r>
      <w:r w:rsidRPr="0026074D">
        <w:t>р</w:t>
      </w:r>
      <w:r w:rsidRPr="0026074D">
        <w:t>жденны</w:t>
      </w:r>
      <w:r>
        <w:t>ми</w:t>
      </w:r>
      <w:r w:rsidRPr="0026074D">
        <w:t xml:space="preserve"> приказом Министерства спорта </w:t>
      </w:r>
      <w:r>
        <w:t>РФ от 16 ноября 2023 г. № 806.</w:t>
      </w:r>
    </w:p>
    <w:p w14:paraId="161D1DC8" w14:textId="77777777" w:rsidR="00B40715" w:rsidRDefault="00B40715" w:rsidP="00E837BE">
      <w:pPr>
        <w:ind w:firstLine="567"/>
      </w:pPr>
    </w:p>
    <w:p w14:paraId="760C2E76" w14:textId="77777777" w:rsidR="00E744F7" w:rsidRDefault="00E744F7" w:rsidP="00B325BF">
      <w:pPr>
        <w:numPr>
          <w:ilvl w:val="0"/>
          <w:numId w:val="3"/>
        </w:numPr>
        <w:rPr>
          <w:b/>
          <w:u w:val="single"/>
        </w:rPr>
      </w:pPr>
      <w:r w:rsidRPr="007B0982">
        <w:rPr>
          <w:b/>
          <w:u w:val="single"/>
        </w:rPr>
        <w:t>ТРЕБОВАНИЯ К УЧАСТНИКАМ СОРЕВНОВАНИЙ И УСЛОВИЯ ИХ ДОПУСКА.</w:t>
      </w:r>
    </w:p>
    <w:p w14:paraId="4C5F5688" w14:textId="77777777" w:rsidR="005E3360" w:rsidRPr="00EB6EEF" w:rsidRDefault="005E3360" w:rsidP="00A05043">
      <w:pPr>
        <w:ind w:left="720"/>
        <w:jc w:val="both"/>
      </w:pPr>
    </w:p>
    <w:p w14:paraId="00878E61" w14:textId="77777777" w:rsidR="00EB6EEF" w:rsidRPr="003B06FE" w:rsidRDefault="00EB6EEF" w:rsidP="00E837BE">
      <w:pPr>
        <w:ind w:firstLine="567"/>
        <w:jc w:val="both"/>
      </w:pPr>
      <w:r w:rsidRPr="00616836">
        <w:t>В соревнованиях принимают участие спортсмены в составе</w:t>
      </w:r>
      <w:r w:rsidR="00E837BE">
        <w:t xml:space="preserve"> </w:t>
      </w:r>
      <w:r w:rsidRPr="00616836">
        <w:t>спортивных сборных команд фи</w:t>
      </w:r>
      <w:r w:rsidRPr="00616836">
        <w:t>з</w:t>
      </w:r>
      <w:r w:rsidRPr="00616836">
        <w:t xml:space="preserve">культурно-спортивных организаций Нижнего Новгорода и Нижегородской области, состоящие из </w:t>
      </w:r>
      <w:r>
        <w:t>мужчин</w:t>
      </w:r>
      <w:r w:rsidR="00E837BE">
        <w:t xml:space="preserve"> </w:t>
      </w:r>
      <w:r w:rsidRPr="008D24E8">
        <w:t>20</w:t>
      </w:r>
      <w:r>
        <w:t>10 г.р. и старше, женщин</w:t>
      </w:r>
      <w:r w:rsidRPr="008D24E8">
        <w:t xml:space="preserve"> 20</w:t>
      </w:r>
      <w:r>
        <w:t>10</w:t>
      </w:r>
      <w:r w:rsidRPr="008D24E8">
        <w:t xml:space="preserve"> г.р. и старше</w:t>
      </w:r>
      <w:r>
        <w:t>,</w:t>
      </w:r>
      <w:r w:rsidRPr="001471C3">
        <w:t xml:space="preserve"> </w:t>
      </w:r>
      <w:r>
        <w:t>юниоров</w:t>
      </w:r>
      <w:r w:rsidRPr="006C7854">
        <w:t xml:space="preserve"> 1</w:t>
      </w:r>
      <w:r>
        <w:t>6</w:t>
      </w:r>
      <w:r w:rsidRPr="006C7854">
        <w:t xml:space="preserve"> – 18</w:t>
      </w:r>
      <w:r>
        <w:t xml:space="preserve"> лет, юниорок</w:t>
      </w:r>
      <w:r w:rsidRPr="006C7854">
        <w:t xml:space="preserve"> 1</w:t>
      </w:r>
      <w:r>
        <w:t>6</w:t>
      </w:r>
      <w:r w:rsidRPr="006C7854">
        <w:t xml:space="preserve"> – 1</w:t>
      </w:r>
      <w:r>
        <w:t>8</w:t>
      </w:r>
      <w:r w:rsidRPr="006C7854">
        <w:t xml:space="preserve"> лет</w:t>
      </w:r>
      <w:r>
        <w:t>, юн</w:t>
      </w:r>
      <w:r>
        <w:t>о</w:t>
      </w:r>
      <w:r>
        <w:t>шей 14 – 15 лет, девушек 14 – 15 лет.</w:t>
      </w:r>
    </w:p>
    <w:p w14:paraId="6B6DD316" w14:textId="77777777" w:rsidR="005F2EA1" w:rsidRDefault="00A05043" w:rsidP="00E837BE">
      <w:pPr>
        <w:ind w:firstLine="567"/>
        <w:jc w:val="both"/>
      </w:pPr>
      <w:r w:rsidRPr="00616836">
        <w:t xml:space="preserve">Уровень подготовленности участников соревнований </w:t>
      </w:r>
      <w:r w:rsidR="0041534D">
        <w:t xml:space="preserve">не ниже </w:t>
      </w:r>
      <w:r w:rsidRPr="00A05043">
        <w:rPr>
          <w:lang w:val="en-US"/>
        </w:rPr>
        <w:t>II</w:t>
      </w:r>
      <w:r w:rsidRPr="00616836">
        <w:t xml:space="preserve"> спортивн</w:t>
      </w:r>
      <w:r w:rsidR="0041534D">
        <w:t>ого</w:t>
      </w:r>
      <w:r>
        <w:t xml:space="preserve"> разряд</w:t>
      </w:r>
      <w:r w:rsidR="0041534D">
        <w:t>а</w:t>
      </w:r>
      <w:r w:rsidRPr="00616836">
        <w:t xml:space="preserve">. Состав спортивной команды </w:t>
      </w:r>
      <w:r>
        <w:t xml:space="preserve">до </w:t>
      </w:r>
      <w:r w:rsidRPr="00616836">
        <w:t>25 спортсменов независимо от пола и возраста, представитель, тренер и</w:t>
      </w:r>
      <w:r w:rsidR="00E837BE">
        <w:t xml:space="preserve"> </w:t>
      </w:r>
      <w:r w:rsidR="00505530">
        <w:rPr>
          <w:lang w:val="en-US"/>
        </w:rPr>
        <w:t>c</w:t>
      </w:r>
      <w:proofErr w:type="spellStart"/>
      <w:r w:rsidR="00505530">
        <w:t>портивный</w:t>
      </w:r>
      <w:proofErr w:type="spellEnd"/>
      <w:r w:rsidR="00505530">
        <w:t xml:space="preserve"> </w:t>
      </w:r>
      <w:r w:rsidRPr="00616836">
        <w:t xml:space="preserve">судья. Данные на </w:t>
      </w:r>
      <w:r w:rsidR="009266FA">
        <w:t xml:space="preserve">спортивного </w:t>
      </w:r>
      <w:r w:rsidRPr="00616836">
        <w:t xml:space="preserve">судью (ФИО, судейская категория) высылаются с технической заявкой. </w:t>
      </w:r>
      <w:r w:rsidRPr="00A05043">
        <w:rPr>
          <w:color w:val="222222"/>
          <w:shd w:val="clear" w:color="auto" w:fill="FFFFFF"/>
        </w:rPr>
        <w:t>Если физкультурно-спортивная организация не предоставляет спортивного судью, то до начала соревнований она обязана оплатить дополнительно взнос на у</w:t>
      </w:r>
      <w:r w:rsidR="00EB6EEF">
        <w:rPr>
          <w:color w:val="222222"/>
          <w:shd w:val="clear" w:color="auto" w:fill="FFFFFF"/>
        </w:rPr>
        <w:t>ставную деятельность в размере 1 0</w:t>
      </w:r>
      <w:r w:rsidRPr="00A05043">
        <w:rPr>
          <w:color w:val="222222"/>
          <w:shd w:val="clear" w:color="auto" w:fill="FFFFFF"/>
        </w:rPr>
        <w:t xml:space="preserve">00 рублей за </w:t>
      </w:r>
      <w:r w:rsidR="009266FA">
        <w:rPr>
          <w:color w:val="222222"/>
          <w:shd w:val="clear" w:color="auto" w:fill="FFFFFF"/>
        </w:rPr>
        <w:t>каждый день соревнований</w:t>
      </w:r>
      <w:r w:rsidRPr="00A05043">
        <w:rPr>
          <w:color w:val="222222"/>
          <w:shd w:val="clear" w:color="auto" w:fill="FFFFFF"/>
        </w:rPr>
        <w:t>.</w:t>
      </w:r>
      <w:r w:rsidRPr="00A05043">
        <w:t xml:space="preserve"> </w:t>
      </w:r>
    </w:p>
    <w:p w14:paraId="6F47E781" w14:textId="77777777" w:rsidR="0041534D" w:rsidRDefault="00A05043" w:rsidP="00E837BE">
      <w:pPr>
        <w:ind w:firstLine="567"/>
        <w:jc w:val="both"/>
      </w:pPr>
      <w:r>
        <w:t xml:space="preserve">На дистанциях </w:t>
      </w:r>
      <w:r w:rsidRPr="00A05043">
        <w:t xml:space="preserve">800 </w:t>
      </w:r>
      <w:r>
        <w:t xml:space="preserve">м и </w:t>
      </w:r>
      <w:r w:rsidRPr="00A05043">
        <w:t>1500</w:t>
      </w:r>
      <w:r>
        <w:t xml:space="preserve"> м вольный стиль может быть ограничено количество заплывов согласно текущему рейтингу ФПНО</w:t>
      </w:r>
      <w:r w:rsidRPr="00A05043">
        <w:t>.</w:t>
      </w:r>
      <w:r w:rsidR="00E837BE">
        <w:t xml:space="preserve"> </w:t>
      </w:r>
    </w:p>
    <w:p w14:paraId="348936A0" w14:textId="77777777" w:rsidR="000F41B2" w:rsidRDefault="000F41B2" w:rsidP="00E837BE">
      <w:pPr>
        <w:ind w:firstLine="567"/>
        <w:jc w:val="both"/>
      </w:pPr>
      <w:r>
        <w:t>Организаторам соревнований, спортивным судьям, спортсменам, 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соревнований.</w:t>
      </w:r>
    </w:p>
    <w:p w14:paraId="0F016E39" w14:textId="77777777" w:rsidR="000F41B2" w:rsidRDefault="000F41B2" w:rsidP="00E837BE">
      <w:pPr>
        <w:ind w:firstLine="567"/>
        <w:jc w:val="both"/>
      </w:pPr>
      <w:r>
        <w:lastRenderedPageBreak/>
        <w:t>Организаторам соревнований, спортивным судьям, спортсменам, тренерам и другим участникам официальных спортивных соревнований запрещено участвовать в азартных играх в букмекерских конторах и тотализаторах путем заключения пари на официальные спортивные соревнования, в которых они принимают участие.</w:t>
      </w:r>
    </w:p>
    <w:p w14:paraId="44EE28DE" w14:textId="77777777" w:rsidR="006562FD" w:rsidRDefault="006562FD" w:rsidP="00E837BE">
      <w:pPr>
        <w:ind w:firstLine="567"/>
        <w:jc w:val="both"/>
      </w:pPr>
      <w:r w:rsidRPr="00C467B4">
        <w:t>Все участники соревнований обязаны явиться в место формирования заплывов не позднее, чем за 20 минут до времени старта.</w:t>
      </w:r>
    </w:p>
    <w:p w14:paraId="7FA2B445" w14:textId="77777777" w:rsidR="00893808" w:rsidRDefault="00893808" w:rsidP="00E837BE">
      <w:pPr>
        <w:ind w:firstLine="567"/>
        <w:jc w:val="both"/>
      </w:pPr>
      <w:r>
        <w:t>Соревнования включены в календарный план официальных физкультурных мероприятий и спортивных мероприятий, проводимых на территории Нижегородской области на 202</w:t>
      </w:r>
      <w:r w:rsidR="00EB6EEF">
        <w:t>4</w:t>
      </w:r>
      <w:r>
        <w:t xml:space="preserve"> г.</w:t>
      </w:r>
      <w:r w:rsidR="00E837BE">
        <w:t xml:space="preserve"> </w:t>
      </w:r>
      <w:r>
        <w:t xml:space="preserve">(№ </w:t>
      </w:r>
      <w:r w:rsidR="00EB6EEF">
        <w:t>446</w:t>
      </w:r>
      <w:r>
        <w:t>)</w:t>
      </w:r>
      <w:r w:rsidR="00E837BE">
        <w:t>.</w:t>
      </w:r>
    </w:p>
    <w:p w14:paraId="1FEAC34A" w14:textId="77777777" w:rsidR="00E837BE" w:rsidRDefault="00E837BE" w:rsidP="00E837BE">
      <w:pPr>
        <w:ind w:firstLine="567"/>
        <w:jc w:val="both"/>
      </w:pPr>
    </w:p>
    <w:p w14:paraId="0C52AA0E" w14:textId="77777777" w:rsidR="00E744F7" w:rsidRDefault="00E744F7" w:rsidP="00B325BF">
      <w:pPr>
        <w:numPr>
          <w:ilvl w:val="0"/>
          <w:numId w:val="3"/>
        </w:numPr>
        <w:jc w:val="center"/>
        <w:rPr>
          <w:b/>
          <w:u w:val="single"/>
        </w:rPr>
      </w:pPr>
      <w:r w:rsidRPr="007B0982">
        <w:rPr>
          <w:b/>
          <w:u w:val="single"/>
        </w:rPr>
        <w:t>ПРОГРАММА</w:t>
      </w:r>
      <w:r w:rsidR="00E837BE">
        <w:rPr>
          <w:b/>
          <w:u w:val="single"/>
        </w:rPr>
        <w:t xml:space="preserve"> </w:t>
      </w:r>
      <w:r w:rsidRPr="007B0982">
        <w:rPr>
          <w:b/>
          <w:u w:val="single"/>
        </w:rPr>
        <w:t>СОРЕВНОВАНИЙ</w:t>
      </w:r>
      <w:r w:rsidR="006A242A">
        <w:rPr>
          <w:b/>
          <w:u w:val="single"/>
        </w:rPr>
        <w:t>.</w:t>
      </w:r>
    </w:p>
    <w:p w14:paraId="5A528917" w14:textId="77777777" w:rsidR="00E837BE" w:rsidRDefault="00E837BE" w:rsidP="00E837BE">
      <w:pPr>
        <w:ind w:left="720"/>
        <w:rPr>
          <w:b/>
          <w:u w:val="single"/>
        </w:rPr>
      </w:pPr>
    </w:p>
    <w:p w14:paraId="2B62256D" w14:textId="77777777" w:rsidR="00E837BE" w:rsidRPr="008F3CA8" w:rsidRDefault="00E837BE" w:rsidP="00E837BE">
      <w:pPr>
        <w:ind w:firstLine="567"/>
        <w:jc w:val="both"/>
      </w:pPr>
      <w:r>
        <w:t xml:space="preserve">11 сентября </w:t>
      </w:r>
      <w:r w:rsidRPr="00A05043">
        <w:t>202</w:t>
      </w:r>
      <w:r>
        <w:t xml:space="preserve">4 г. </w:t>
      </w:r>
      <w:r w:rsidRPr="005F7223">
        <w:t>день приезда</w:t>
      </w:r>
      <w:r w:rsidRPr="00A05043">
        <w:t xml:space="preserve">. </w:t>
      </w:r>
      <w:r w:rsidRPr="005F7223">
        <w:t xml:space="preserve">Тренировки в день приезда для спортсменов </w:t>
      </w:r>
      <w:r>
        <w:t xml:space="preserve">при наличии такой возможности </w:t>
      </w:r>
      <w:r w:rsidRPr="005F7223">
        <w:t>согласовываются с организатором спортивного соревнования.</w:t>
      </w:r>
    </w:p>
    <w:p w14:paraId="6F4299EA" w14:textId="77777777" w:rsidR="00E837BE" w:rsidRDefault="00E837BE" w:rsidP="00E837BE">
      <w:pPr>
        <w:ind w:firstLine="567"/>
        <w:rPr>
          <w:b/>
          <w:sz w:val="28"/>
          <w:szCs w:val="28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837BE" w:rsidRPr="00260648" w14:paraId="6D357C04" w14:textId="77777777" w:rsidTr="00E837BE">
        <w:tc>
          <w:tcPr>
            <w:tcW w:w="4820" w:type="dxa"/>
          </w:tcPr>
          <w:p w14:paraId="6917A59C" w14:textId="77777777" w:rsidR="00E837BE" w:rsidRPr="00260648" w:rsidRDefault="00E837BE" w:rsidP="00E837BE">
            <w:pPr>
              <w:pStyle w:val="6"/>
              <w:ind w:left="45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 сентября</w:t>
            </w:r>
          </w:p>
        </w:tc>
        <w:tc>
          <w:tcPr>
            <w:tcW w:w="4820" w:type="dxa"/>
          </w:tcPr>
          <w:p w14:paraId="4B393866" w14:textId="77777777" w:rsidR="00E837BE" w:rsidRPr="00260648" w:rsidRDefault="00E837BE" w:rsidP="00E837BE">
            <w:pPr>
              <w:pStyle w:val="7"/>
              <w:ind w:left="45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 сентября</w:t>
            </w:r>
          </w:p>
        </w:tc>
      </w:tr>
      <w:tr w:rsidR="00E837BE" w:rsidRPr="00D8007F" w14:paraId="78761CFB" w14:textId="77777777" w:rsidTr="00E837BE">
        <w:tc>
          <w:tcPr>
            <w:tcW w:w="4820" w:type="dxa"/>
          </w:tcPr>
          <w:p w14:paraId="37E392ED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D8007F">
              <w:rPr>
                <w:sz w:val="20"/>
                <w:szCs w:val="20"/>
              </w:rPr>
              <w:t xml:space="preserve">00 м </w:t>
            </w:r>
            <w:r>
              <w:rPr>
                <w:sz w:val="20"/>
                <w:szCs w:val="20"/>
                <w:lang w:val="ru-RU"/>
              </w:rPr>
              <w:t xml:space="preserve">комплексное плавание </w:t>
            </w:r>
            <w:proofErr w:type="spellStart"/>
            <w:r w:rsidRPr="00D8007F">
              <w:rPr>
                <w:sz w:val="20"/>
                <w:szCs w:val="20"/>
              </w:rPr>
              <w:t>ж,м</w:t>
            </w:r>
            <w:proofErr w:type="spellEnd"/>
          </w:p>
        </w:tc>
        <w:tc>
          <w:tcPr>
            <w:tcW w:w="4820" w:type="dxa"/>
          </w:tcPr>
          <w:p w14:paraId="3088501C" w14:textId="77777777" w:rsidR="00E837BE" w:rsidRPr="00D8007F" w:rsidRDefault="00E837BE" w:rsidP="00E837BE">
            <w:pPr>
              <w:spacing w:line="360" w:lineRule="auto"/>
              <w:ind w:left="459" w:hanging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8007F">
              <w:rPr>
                <w:sz w:val="20"/>
                <w:szCs w:val="20"/>
              </w:rPr>
              <w:t xml:space="preserve">00 м комплексное плавание </w:t>
            </w:r>
            <w:proofErr w:type="spellStart"/>
            <w:r w:rsidRPr="00D8007F">
              <w:rPr>
                <w:sz w:val="20"/>
                <w:szCs w:val="20"/>
              </w:rPr>
              <w:t>ж,м</w:t>
            </w:r>
            <w:proofErr w:type="spellEnd"/>
          </w:p>
        </w:tc>
      </w:tr>
      <w:tr w:rsidR="00E837BE" w:rsidRPr="00D8007F" w14:paraId="5BBA122A" w14:textId="77777777" w:rsidTr="00E837BE">
        <w:tc>
          <w:tcPr>
            <w:tcW w:w="4820" w:type="dxa"/>
          </w:tcPr>
          <w:p w14:paraId="6642CF14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100 м вольный стиль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007F">
              <w:rPr>
                <w:sz w:val="20"/>
                <w:szCs w:val="20"/>
                <w:lang w:val="ru-RU" w:eastAsia="ru-RU"/>
              </w:rPr>
              <w:t>ж,м</w:t>
            </w:r>
            <w:proofErr w:type="spellEnd"/>
            <w:r w:rsidRPr="00D8007F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820" w:type="dxa"/>
          </w:tcPr>
          <w:p w14:paraId="2C0F22E2" w14:textId="77777777" w:rsidR="00E837BE" w:rsidRPr="00D8007F" w:rsidRDefault="00E837BE" w:rsidP="00E837BE">
            <w:pPr>
              <w:spacing w:line="360" w:lineRule="auto"/>
              <w:ind w:left="459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200 м вольный стиль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8007F">
              <w:rPr>
                <w:sz w:val="20"/>
                <w:szCs w:val="20"/>
              </w:rPr>
              <w:t>ж,м</w:t>
            </w:r>
            <w:proofErr w:type="spellEnd"/>
          </w:p>
        </w:tc>
      </w:tr>
      <w:tr w:rsidR="00E837BE" w:rsidRPr="00D8007F" w14:paraId="1E5BCDEB" w14:textId="77777777" w:rsidTr="00E837BE">
        <w:tc>
          <w:tcPr>
            <w:tcW w:w="4820" w:type="dxa"/>
          </w:tcPr>
          <w:p w14:paraId="0C57BBD7" w14:textId="77777777" w:rsidR="00E837BE" w:rsidRPr="00FC7A0A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/>
              </w:rPr>
            </w:pPr>
            <w:r w:rsidRPr="00D8007F">
              <w:rPr>
                <w:sz w:val="20"/>
                <w:szCs w:val="20"/>
              </w:rPr>
              <w:t>50 м брасс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8007F">
              <w:rPr>
                <w:sz w:val="20"/>
                <w:szCs w:val="20"/>
              </w:rPr>
              <w:t>ж,м</w:t>
            </w:r>
            <w:proofErr w:type="spellEnd"/>
          </w:p>
        </w:tc>
        <w:tc>
          <w:tcPr>
            <w:tcW w:w="4820" w:type="dxa"/>
          </w:tcPr>
          <w:p w14:paraId="1CCDCDC5" w14:textId="77777777" w:rsidR="00E837BE" w:rsidRPr="00D8007F" w:rsidRDefault="00E837BE" w:rsidP="00E837BE">
            <w:pPr>
              <w:spacing w:line="360" w:lineRule="auto"/>
              <w:ind w:left="459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 xml:space="preserve">100 м брасс </w:t>
            </w:r>
            <w:proofErr w:type="spellStart"/>
            <w:r w:rsidRPr="00D8007F">
              <w:rPr>
                <w:sz w:val="20"/>
                <w:szCs w:val="20"/>
              </w:rPr>
              <w:t>ж,м</w:t>
            </w:r>
            <w:proofErr w:type="spellEnd"/>
          </w:p>
        </w:tc>
      </w:tr>
      <w:tr w:rsidR="00E837BE" w:rsidRPr="00D8007F" w14:paraId="1F05D93F" w14:textId="77777777" w:rsidTr="00E837BE">
        <w:tc>
          <w:tcPr>
            <w:tcW w:w="4820" w:type="dxa"/>
          </w:tcPr>
          <w:p w14:paraId="42F7718F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</w:rPr>
              <w:t xml:space="preserve">200 м баттерфляй </w:t>
            </w:r>
            <w:proofErr w:type="spellStart"/>
            <w:r w:rsidRPr="00D8007F">
              <w:rPr>
                <w:sz w:val="20"/>
                <w:szCs w:val="20"/>
              </w:rPr>
              <w:t>ж,м</w:t>
            </w:r>
            <w:proofErr w:type="spellEnd"/>
          </w:p>
        </w:tc>
        <w:tc>
          <w:tcPr>
            <w:tcW w:w="4820" w:type="dxa"/>
          </w:tcPr>
          <w:p w14:paraId="29CC55D7" w14:textId="77777777" w:rsidR="00E837BE" w:rsidRPr="00D8007F" w:rsidRDefault="00E837BE" w:rsidP="00E837BE">
            <w:pPr>
              <w:spacing w:line="360" w:lineRule="auto"/>
              <w:ind w:left="459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 xml:space="preserve">50 м на спине </w:t>
            </w:r>
            <w:proofErr w:type="spellStart"/>
            <w:r w:rsidRPr="00D8007F">
              <w:rPr>
                <w:sz w:val="20"/>
                <w:szCs w:val="20"/>
              </w:rPr>
              <w:t>ж,м</w:t>
            </w:r>
            <w:proofErr w:type="spellEnd"/>
          </w:p>
        </w:tc>
      </w:tr>
      <w:tr w:rsidR="00E837BE" w:rsidRPr="00D8007F" w14:paraId="414E94C7" w14:textId="77777777" w:rsidTr="00E837BE">
        <w:tc>
          <w:tcPr>
            <w:tcW w:w="4820" w:type="dxa"/>
            <w:tcBorders>
              <w:bottom w:val="single" w:sz="4" w:space="0" w:color="auto"/>
            </w:tcBorders>
          </w:tcPr>
          <w:p w14:paraId="3E6C0BF2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</w:rPr>
              <w:t xml:space="preserve">400 м вольный стиль </w:t>
            </w:r>
            <w:proofErr w:type="spellStart"/>
            <w:r w:rsidRPr="00D8007F">
              <w:rPr>
                <w:sz w:val="20"/>
                <w:szCs w:val="20"/>
              </w:rPr>
              <w:t>ж,м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2131662" w14:textId="77777777" w:rsidR="00E837BE" w:rsidRPr="00D8007F" w:rsidRDefault="00E837BE" w:rsidP="00E837BE">
            <w:pPr>
              <w:spacing w:line="360" w:lineRule="auto"/>
              <w:ind w:left="459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100 м баттерфляй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8007F">
              <w:rPr>
                <w:sz w:val="20"/>
                <w:szCs w:val="20"/>
              </w:rPr>
              <w:t>ж,м</w:t>
            </w:r>
            <w:proofErr w:type="spellEnd"/>
          </w:p>
        </w:tc>
      </w:tr>
      <w:tr w:rsidR="00E837BE" w:rsidRPr="00D8007F" w14:paraId="2FB8ECFA" w14:textId="77777777" w:rsidTr="00E837BE">
        <w:tc>
          <w:tcPr>
            <w:tcW w:w="4820" w:type="dxa"/>
          </w:tcPr>
          <w:p w14:paraId="7EAE74B3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Дополнительная разминка, награждение</w:t>
            </w:r>
          </w:p>
        </w:tc>
        <w:tc>
          <w:tcPr>
            <w:tcW w:w="4820" w:type="dxa"/>
          </w:tcPr>
          <w:p w14:paraId="05BFF223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Дополнительная разминка, награждение</w:t>
            </w:r>
          </w:p>
        </w:tc>
      </w:tr>
      <w:tr w:rsidR="00E837BE" w:rsidRPr="00D8007F" w14:paraId="5BF8FDFA" w14:textId="77777777" w:rsidTr="00E837BE">
        <w:tc>
          <w:tcPr>
            <w:tcW w:w="4820" w:type="dxa"/>
          </w:tcPr>
          <w:p w14:paraId="6467F880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</w:rPr>
              <w:t xml:space="preserve">100 м на спине </w:t>
            </w:r>
            <w:proofErr w:type="spellStart"/>
            <w:r w:rsidRPr="00D8007F">
              <w:rPr>
                <w:sz w:val="20"/>
                <w:szCs w:val="20"/>
              </w:rPr>
              <w:t>ж,м</w:t>
            </w:r>
            <w:proofErr w:type="spellEnd"/>
          </w:p>
        </w:tc>
        <w:tc>
          <w:tcPr>
            <w:tcW w:w="4820" w:type="dxa"/>
          </w:tcPr>
          <w:p w14:paraId="03B543DC" w14:textId="77777777" w:rsidR="00E837BE" w:rsidRPr="00FC7A0A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D8007F">
              <w:rPr>
                <w:sz w:val="20"/>
                <w:szCs w:val="20"/>
              </w:rPr>
              <w:t xml:space="preserve">00 м комплексное плавание </w:t>
            </w:r>
            <w:proofErr w:type="spellStart"/>
            <w:r w:rsidRPr="00D8007F">
              <w:rPr>
                <w:sz w:val="20"/>
                <w:szCs w:val="20"/>
              </w:rPr>
              <w:t>ж,м</w:t>
            </w:r>
            <w:proofErr w:type="spellEnd"/>
          </w:p>
        </w:tc>
      </w:tr>
      <w:tr w:rsidR="00E837BE" w:rsidRPr="00D8007F" w14:paraId="2B657BC8" w14:textId="77777777" w:rsidTr="00E837BE">
        <w:tc>
          <w:tcPr>
            <w:tcW w:w="4820" w:type="dxa"/>
          </w:tcPr>
          <w:p w14:paraId="7A343C5B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200 м брасс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007F">
              <w:rPr>
                <w:sz w:val="20"/>
                <w:szCs w:val="20"/>
                <w:lang w:val="ru-RU" w:eastAsia="ru-RU"/>
              </w:rPr>
              <w:t>ж,м</w:t>
            </w:r>
            <w:proofErr w:type="spellEnd"/>
          </w:p>
        </w:tc>
        <w:tc>
          <w:tcPr>
            <w:tcW w:w="4820" w:type="dxa"/>
          </w:tcPr>
          <w:p w14:paraId="40FC5569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 xml:space="preserve">50 м вольный стиль </w:t>
            </w:r>
            <w:proofErr w:type="spellStart"/>
            <w:r w:rsidRPr="00D8007F">
              <w:rPr>
                <w:sz w:val="20"/>
                <w:szCs w:val="20"/>
              </w:rPr>
              <w:t>ж,м</w:t>
            </w:r>
            <w:proofErr w:type="spellEnd"/>
          </w:p>
        </w:tc>
      </w:tr>
      <w:tr w:rsidR="00E837BE" w:rsidRPr="00D8007F" w14:paraId="28E57B93" w14:textId="77777777" w:rsidTr="00E837BE">
        <w:tc>
          <w:tcPr>
            <w:tcW w:w="4820" w:type="dxa"/>
          </w:tcPr>
          <w:p w14:paraId="6F4A6AF0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 xml:space="preserve">50 м баттерфляй </w:t>
            </w:r>
            <w:proofErr w:type="spellStart"/>
            <w:r w:rsidRPr="00D8007F">
              <w:rPr>
                <w:sz w:val="20"/>
                <w:szCs w:val="20"/>
                <w:lang w:val="ru-RU" w:eastAsia="ru-RU"/>
              </w:rPr>
              <w:t>ж,м</w:t>
            </w:r>
            <w:proofErr w:type="spellEnd"/>
          </w:p>
        </w:tc>
        <w:tc>
          <w:tcPr>
            <w:tcW w:w="4820" w:type="dxa"/>
          </w:tcPr>
          <w:p w14:paraId="14F57DBD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</w:rPr>
              <w:t>200 м на спине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8007F">
              <w:rPr>
                <w:sz w:val="20"/>
                <w:szCs w:val="20"/>
              </w:rPr>
              <w:t>ж,м</w:t>
            </w:r>
            <w:proofErr w:type="spellEnd"/>
          </w:p>
        </w:tc>
      </w:tr>
      <w:tr w:rsidR="00E837BE" w:rsidRPr="00D8007F" w14:paraId="42D0C0F1" w14:textId="77777777" w:rsidTr="00E837BE">
        <w:tc>
          <w:tcPr>
            <w:tcW w:w="4820" w:type="dxa"/>
          </w:tcPr>
          <w:p w14:paraId="06C28DEC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1500 м вольный стиль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ж,м</w:t>
            </w:r>
            <w:proofErr w:type="spellEnd"/>
          </w:p>
        </w:tc>
        <w:tc>
          <w:tcPr>
            <w:tcW w:w="4820" w:type="dxa"/>
          </w:tcPr>
          <w:p w14:paraId="70CB5034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800 м </w:t>
            </w:r>
            <w:r w:rsidRPr="00D8007F">
              <w:rPr>
                <w:sz w:val="20"/>
                <w:szCs w:val="20"/>
                <w:lang w:val="ru-RU" w:eastAsia="ru-RU"/>
              </w:rPr>
              <w:t xml:space="preserve">вольный стиль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ж,</w:t>
            </w:r>
            <w:r w:rsidRPr="00D8007F">
              <w:rPr>
                <w:sz w:val="20"/>
                <w:szCs w:val="20"/>
                <w:lang w:val="ru-RU" w:eastAsia="ru-RU"/>
              </w:rPr>
              <w:t>м</w:t>
            </w:r>
            <w:proofErr w:type="spellEnd"/>
          </w:p>
        </w:tc>
      </w:tr>
      <w:tr w:rsidR="00E837BE" w:rsidRPr="00D8007F" w14:paraId="61B7C015" w14:textId="77777777" w:rsidTr="00E837BE">
        <w:tc>
          <w:tcPr>
            <w:tcW w:w="4820" w:type="dxa"/>
          </w:tcPr>
          <w:p w14:paraId="5D86C6AC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Награждение</w:t>
            </w:r>
          </w:p>
        </w:tc>
        <w:tc>
          <w:tcPr>
            <w:tcW w:w="4820" w:type="dxa"/>
          </w:tcPr>
          <w:p w14:paraId="1680AE9F" w14:textId="77777777" w:rsidR="00E837BE" w:rsidRPr="00D8007F" w:rsidRDefault="00E837BE" w:rsidP="00E837BE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Награждение</w:t>
            </w:r>
          </w:p>
        </w:tc>
      </w:tr>
    </w:tbl>
    <w:p w14:paraId="6150D9EA" w14:textId="77777777" w:rsidR="00E837BE" w:rsidRDefault="00E837BE" w:rsidP="00E837BE">
      <w:pPr>
        <w:ind w:left="588"/>
      </w:pPr>
      <w:r>
        <w:t>14 сентября 2024</w:t>
      </w:r>
      <w:r w:rsidRPr="00124AB2">
        <w:t xml:space="preserve"> г. день отъезда</w:t>
      </w:r>
      <w:r>
        <w:t>.</w:t>
      </w:r>
    </w:p>
    <w:p w14:paraId="75C4E29C" w14:textId="77777777" w:rsidR="00E744F7" w:rsidRPr="007B0982" w:rsidRDefault="00E744F7" w:rsidP="00E744F7">
      <w:pPr>
        <w:jc w:val="center"/>
        <w:rPr>
          <w:b/>
          <w:u w:val="single"/>
        </w:rPr>
      </w:pPr>
    </w:p>
    <w:p w14:paraId="1D367D80" w14:textId="77777777" w:rsidR="00E744F7" w:rsidRDefault="00E744F7" w:rsidP="00010B12">
      <w:pPr>
        <w:numPr>
          <w:ilvl w:val="0"/>
          <w:numId w:val="5"/>
        </w:numPr>
        <w:jc w:val="center"/>
        <w:rPr>
          <w:b/>
          <w:u w:val="single"/>
        </w:rPr>
      </w:pPr>
      <w:r w:rsidRPr="007B0982">
        <w:rPr>
          <w:b/>
          <w:u w:val="single"/>
        </w:rPr>
        <w:t>УСЛОВИЯ ПОДВЕДЕНИЯ ИТОГОВ.</w:t>
      </w:r>
    </w:p>
    <w:p w14:paraId="4E7950AB" w14:textId="77777777" w:rsidR="00E744F7" w:rsidRDefault="00E744F7" w:rsidP="00E744F7">
      <w:pPr>
        <w:ind w:left="1440"/>
        <w:rPr>
          <w:b/>
          <w:u w:val="single"/>
        </w:rPr>
      </w:pPr>
    </w:p>
    <w:p w14:paraId="1F18A0AA" w14:textId="77777777" w:rsidR="00A05043" w:rsidRDefault="00A05043" w:rsidP="00E837BE">
      <w:pPr>
        <w:ind w:firstLine="567"/>
        <w:jc w:val="both"/>
      </w:pPr>
      <w:r w:rsidRPr="00D4044F">
        <w:t>Соревнования личные.</w:t>
      </w:r>
    </w:p>
    <w:p w14:paraId="0ED86CDB" w14:textId="77777777" w:rsidR="00C27024" w:rsidRPr="00842616" w:rsidRDefault="00C27024" w:rsidP="00E837BE">
      <w:pPr>
        <w:ind w:firstLine="567"/>
        <w:jc w:val="both"/>
      </w:pPr>
      <w:r w:rsidRPr="00A05C2A">
        <w:t>Участники соревнований могут стартовать в неограниченном количестве ном</w:t>
      </w:r>
      <w:r w:rsidRPr="00A05C2A">
        <w:t>е</w:t>
      </w:r>
      <w:r w:rsidRPr="00A05C2A">
        <w:t xml:space="preserve">ров программы при условии оплаты </w:t>
      </w:r>
      <w:r>
        <w:t>взноса на уставную деятельность</w:t>
      </w:r>
      <w:r w:rsidRPr="00A05C2A">
        <w:t xml:space="preserve"> за каждый номер программы.</w:t>
      </w:r>
      <w:r w:rsidR="00E837BE">
        <w:t xml:space="preserve"> </w:t>
      </w:r>
    </w:p>
    <w:p w14:paraId="1FD4D1E5" w14:textId="77777777" w:rsidR="00A05043" w:rsidRPr="007755EA" w:rsidRDefault="00A05043" w:rsidP="00E837B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45A9">
        <w:rPr>
          <w:rFonts w:ascii="Times New Roman" w:hAnsi="Times New Roman"/>
          <w:sz w:val="24"/>
          <w:szCs w:val="24"/>
        </w:rPr>
        <w:t>На всех дистанциях проводятся финальные заплывы.</w:t>
      </w:r>
    </w:p>
    <w:p w14:paraId="42850AD8" w14:textId="77777777" w:rsidR="00EB6EEF" w:rsidRDefault="00EB6EEF" w:rsidP="00E837BE">
      <w:pPr>
        <w:ind w:firstLine="567"/>
        <w:jc w:val="both"/>
      </w:pPr>
      <w:r w:rsidRPr="00136A7A">
        <w:t>Победители и призеры соревнований на индивидуальных дистанциях определяются по лучшему времени на каждой дистанции,</w:t>
      </w:r>
      <w:r>
        <w:t xml:space="preserve"> отдельно среди женщин и мужчин, отдельно среди юниорок и юниоров </w:t>
      </w:r>
      <w:r w:rsidRPr="00136A7A">
        <w:t>и о</w:t>
      </w:r>
      <w:r w:rsidRPr="00136A7A">
        <w:t>т</w:t>
      </w:r>
      <w:r w:rsidRPr="00136A7A">
        <w:t>дельно среди девушек и юношей.</w:t>
      </w:r>
      <w:r>
        <w:t xml:space="preserve"> </w:t>
      </w:r>
    </w:p>
    <w:p w14:paraId="04FDD358" w14:textId="77777777" w:rsidR="00E744F7" w:rsidRPr="007B0982" w:rsidRDefault="00E744F7" w:rsidP="00E744F7">
      <w:pPr>
        <w:jc w:val="center"/>
      </w:pPr>
    </w:p>
    <w:p w14:paraId="18A18667" w14:textId="77777777" w:rsidR="00E744F7" w:rsidRDefault="00E744F7" w:rsidP="00010B12">
      <w:pPr>
        <w:numPr>
          <w:ilvl w:val="0"/>
          <w:numId w:val="5"/>
        </w:numPr>
        <w:jc w:val="center"/>
        <w:rPr>
          <w:b/>
          <w:u w:val="single"/>
        </w:rPr>
      </w:pPr>
      <w:r w:rsidRPr="007B0982">
        <w:rPr>
          <w:b/>
          <w:u w:val="single"/>
        </w:rPr>
        <w:t>НАГРАЖДЕНИЕ ПОБЕДИТЕЛЕЙ И ПРИЗЕРОВ.</w:t>
      </w:r>
    </w:p>
    <w:p w14:paraId="07ADD013" w14:textId="77777777" w:rsidR="00E744F7" w:rsidRDefault="00E744F7" w:rsidP="00E744F7">
      <w:pPr>
        <w:ind w:left="1440"/>
        <w:rPr>
          <w:b/>
          <w:u w:val="single"/>
        </w:rPr>
      </w:pPr>
    </w:p>
    <w:p w14:paraId="32141449" w14:textId="77777777" w:rsidR="00A05043" w:rsidRDefault="00FC7A0A" w:rsidP="00E837BE">
      <w:pPr>
        <w:ind w:firstLine="567"/>
        <w:jc w:val="both"/>
      </w:pPr>
      <w:r>
        <w:t>Спортсмены, занявшие 1</w:t>
      </w:r>
      <w:r w:rsidR="00A05043" w:rsidRPr="00D4044F">
        <w:t xml:space="preserve"> место в индивидуальных номерах программы, награждаются памя</w:t>
      </w:r>
      <w:r w:rsidR="00A05043" w:rsidRPr="00D4044F">
        <w:t>т</w:t>
      </w:r>
      <w:r>
        <w:t>ными призами и дипломами, призеры грамотами.</w:t>
      </w:r>
    </w:p>
    <w:p w14:paraId="475B14E1" w14:textId="77777777" w:rsidR="00A05043" w:rsidRDefault="00A05043" w:rsidP="00E837BE">
      <w:pPr>
        <w:ind w:firstLine="567"/>
        <w:jc w:val="both"/>
      </w:pPr>
      <w:r>
        <w:t>Представители команд обязаны обеспечить своевременную явку спортсменов на церемонии нагр</w:t>
      </w:r>
      <w:r>
        <w:t>а</w:t>
      </w:r>
      <w:r>
        <w:t>ждения.</w:t>
      </w:r>
    </w:p>
    <w:p w14:paraId="0C3CC5D9" w14:textId="77777777" w:rsidR="00A05043" w:rsidRPr="00E31DF7" w:rsidRDefault="00A05043" w:rsidP="00E837BE">
      <w:pPr>
        <w:ind w:firstLine="567"/>
        <w:jc w:val="both"/>
      </w:pPr>
      <w:r w:rsidRPr="00E31DF7">
        <w:t xml:space="preserve">Победители и призеры соревнований, не вышедшие на награждение, </w:t>
      </w:r>
      <w:r>
        <w:t>могут быть лишены</w:t>
      </w:r>
      <w:r w:rsidRPr="00E31DF7">
        <w:t xml:space="preserve"> наград (медали, призы, дипломы и </w:t>
      </w:r>
      <w:proofErr w:type="gramStart"/>
      <w:r w:rsidRPr="00E31DF7">
        <w:t>т.д.</w:t>
      </w:r>
      <w:proofErr w:type="gramEnd"/>
      <w:r w:rsidRPr="00E31DF7">
        <w:t>).</w:t>
      </w:r>
    </w:p>
    <w:p w14:paraId="127EBB99" w14:textId="77777777" w:rsidR="00010B12" w:rsidRPr="00E31DF7" w:rsidRDefault="00010B12" w:rsidP="00E837BE">
      <w:pPr>
        <w:ind w:firstLine="567"/>
        <w:jc w:val="both"/>
      </w:pPr>
    </w:p>
    <w:p w14:paraId="22EFA50A" w14:textId="77777777" w:rsidR="00010B12" w:rsidRDefault="00010B12" w:rsidP="00010B12">
      <w:pPr>
        <w:numPr>
          <w:ilvl w:val="0"/>
          <w:numId w:val="5"/>
        </w:num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ОБЕСПЕЧЕНИЕ БЕЗОПАСНОСТИ УЧАСТНИКОВ И ЗРИТЕЛЕЙ.</w:t>
      </w:r>
    </w:p>
    <w:p w14:paraId="5E9B3CE9" w14:textId="77777777" w:rsidR="006A242A" w:rsidRDefault="006A242A" w:rsidP="006A242A">
      <w:pPr>
        <w:ind w:left="720"/>
        <w:rPr>
          <w:b/>
          <w:color w:val="000000"/>
          <w:u w:val="single"/>
        </w:rPr>
      </w:pPr>
    </w:p>
    <w:p w14:paraId="047C8D0A" w14:textId="77777777" w:rsidR="00010B12" w:rsidRDefault="00010B12" w:rsidP="00E837BE">
      <w:pPr>
        <w:tabs>
          <w:tab w:val="left" w:pos="1770"/>
          <w:tab w:val="center" w:pos="5032"/>
          <w:tab w:val="left" w:pos="6825"/>
        </w:tabs>
        <w:ind w:firstLine="567"/>
        <w:jc w:val="both"/>
      </w:pPr>
      <w:r>
        <w:t xml:space="preserve">Физкультурные и спортивные мероприятия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</w:t>
      </w:r>
      <w:r>
        <w:lastRenderedPageBreak/>
        <w:t>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порядке.</w:t>
      </w:r>
    </w:p>
    <w:p w14:paraId="393B7CAB" w14:textId="77777777" w:rsidR="00010B12" w:rsidRDefault="00010B12" w:rsidP="00E837BE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Cs/>
        </w:rPr>
        <w:t>Участие в спортивных соревнованиях осуществляется только при наличии договора о страховании:</w:t>
      </w:r>
      <w:r>
        <w:t> от несчастных случаев, жизни и здоровья, который представляется в комиссию по допуску спортсменов на каждого участника спортивных соревнований. </w:t>
      </w:r>
    </w:p>
    <w:p w14:paraId="3A2A8343" w14:textId="77777777" w:rsidR="00010B12" w:rsidRDefault="00010B12" w:rsidP="00E837BE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t>Страхование участников спортивных соревнований может производиться как за счет бюджетных, так и внебюджетных средств </w:t>
      </w:r>
      <w:r>
        <w:rPr>
          <w:bCs/>
        </w:rPr>
        <w:t>в соответствии с законодательством Российской Федерации и субъектов Российской Федерации</w:t>
      </w:r>
      <w:r>
        <w:t>. </w:t>
      </w:r>
    </w:p>
    <w:p w14:paraId="0BFA84B3" w14:textId="77777777" w:rsidR="001471C3" w:rsidRPr="0026074D" w:rsidRDefault="001471C3" w:rsidP="00E837BE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6074D">
        <w:t xml:space="preserve">Оказание скорой медицинской помощи осуществляется в соответствии с приказом Министерства здравоохранения РФ от </w:t>
      </w:r>
      <w:r>
        <w:t>23 октября 2020</w:t>
      </w:r>
      <w:r w:rsidRPr="0026074D">
        <w:t xml:space="preserve"> г. № 1</w:t>
      </w:r>
      <w:r>
        <w:t>14</w:t>
      </w:r>
      <w:r w:rsidRPr="0026074D">
        <w:t>4 Н « О порядке организации ок</w:t>
      </w:r>
      <w:r w:rsidRPr="0026074D">
        <w:t>а</w:t>
      </w:r>
      <w:r w:rsidRPr="0026074D">
        <w:t>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</w:t>
      </w:r>
      <w:r w:rsidRPr="0026074D">
        <w:t>я</w:t>
      </w:r>
      <w:r w:rsidRPr="0026074D">
        <w:t>тий), включая порядок медицинского осмотра лиц, желающих пройти спортивную подгото</w:t>
      </w:r>
      <w:r w:rsidRPr="0026074D">
        <w:t>в</w:t>
      </w:r>
      <w:r w:rsidRPr="0026074D">
        <w:t>ку, заниматься физической культурой и спортом в организациях и (или) выполнить нормат</w:t>
      </w:r>
      <w:r w:rsidRPr="0026074D">
        <w:t>и</w:t>
      </w:r>
      <w:r w:rsidRPr="0026074D">
        <w:t xml:space="preserve">вы испытаний (тестов) Всероссийского </w:t>
      </w:r>
      <w:proofErr w:type="spellStart"/>
      <w:r w:rsidRPr="0026074D">
        <w:t>физкультурно</w:t>
      </w:r>
      <w:proofErr w:type="spellEnd"/>
      <w:r w:rsidRPr="0026074D">
        <w:t xml:space="preserve"> - спортивного комплекса «Готов к труду и обороне»</w:t>
      </w:r>
      <w:r>
        <w:t>и форм медицинских заключений о допуске к участию физкультурных и спортивных мероприятиях</w:t>
      </w:r>
      <w:r w:rsidRPr="0026074D">
        <w:t>.</w:t>
      </w:r>
    </w:p>
    <w:p w14:paraId="24C174F6" w14:textId="77777777" w:rsidR="001471C3" w:rsidRDefault="001471C3" w:rsidP="00E837BE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21F57">
        <w:rPr>
          <w:color w:val="000000"/>
        </w:rPr>
        <w:t>В заявке на участие в спортивных соревнованиях проставляется отметка «Доп</w:t>
      </w:r>
      <w:r w:rsidRPr="00221F57">
        <w:rPr>
          <w:color w:val="000000"/>
        </w:rPr>
        <w:t>у</w:t>
      </w:r>
      <w:r w:rsidRPr="00221F57">
        <w:rPr>
          <w:color w:val="000000"/>
        </w:rPr>
        <w:t>щен» напротив каждой фамилии спортсмена, заверенная подписью врача по спортивной м</w:t>
      </w:r>
      <w:r w:rsidRPr="00221F57">
        <w:rPr>
          <w:color w:val="000000"/>
        </w:rPr>
        <w:t>е</w:t>
      </w:r>
      <w:r w:rsidRPr="00221F57">
        <w:rPr>
          <w:color w:val="000000"/>
        </w:rPr>
        <w:t>дицине и его личной печатью либо уполномоченным представителем медицинской орган</w:t>
      </w:r>
      <w:r w:rsidRPr="00221F57">
        <w:rPr>
          <w:color w:val="000000"/>
        </w:rPr>
        <w:t>и</w:t>
      </w:r>
      <w:r w:rsidRPr="00221F57">
        <w:rPr>
          <w:color w:val="000000"/>
        </w:rPr>
        <w:t>зации, имеющей сведения о прохождении УМО спортсменом. Заявка на участие в спорти</w:t>
      </w:r>
      <w:r w:rsidRPr="00221F57">
        <w:rPr>
          <w:color w:val="000000"/>
        </w:rPr>
        <w:t>в</w:t>
      </w:r>
      <w:r w:rsidRPr="00221F57">
        <w:rPr>
          <w:color w:val="000000"/>
        </w:rPr>
        <w:t>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</w:t>
      </w:r>
      <w:r w:rsidRPr="00221F57">
        <w:rPr>
          <w:color w:val="000000"/>
        </w:rPr>
        <w:t>т</w:t>
      </w:r>
      <w:r w:rsidRPr="00221F57">
        <w:rPr>
          <w:color w:val="000000"/>
        </w:rPr>
        <w:t>сменами, с расшифровкой фамилии, имени, отчества (при наличии) и заверяется печатью м</w:t>
      </w:r>
      <w:r w:rsidRPr="00221F57">
        <w:rPr>
          <w:color w:val="000000"/>
        </w:rPr>
        <w:t>е</w:t>
      </w:r>
      <w:r w:rsidRPr="00221F57">
        <w:rPr>
          <w:color w:val="000000"/>
        </w:rPr>
        <w:t>дицинской организации, имеющей лицензию на осуществление медицинской деятельности, предусматривающей работы (услуги) по лечебной физкультуре и спорти</w:t>
      </w:r>
      <w:r w:rsidRPr="00221F57">
        <w:rPr>
          <w:color w:val="000000"/>
        </w:rPr>
        <w:t>в</w:t>
      </w:r>
      <w:r w:rsidRPr="00221F57">
        <w:rPr>
          <w:color w:val="000000"/>
        </w:rPr>
        <w:t>ной медицине.</w:t>
      </w:r>
    </w:p>
    <w:p w14:paraId="2CB0C21B" w14:textId="77777777" w:rsidR="00E837BE" w:rsidRPr="00221F57" w:rsidRDefault="00E837BE" w:rsidP="00E837BE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</w:p>
    <w:p w14:paraId="14135D41" w14:textId="77777777" w:rsidR="00E744F7" w:rsidRDefault="00E744F7" w:rsidP="00010B12">
      <w:pPr>
        <w:numPr>
          <w:ilvl w:val="0"/>
          <w:numId w:val="5"/>
        </w:numPr>
        <w:ind w:left="0" w:firstLine="0"/>
        <w:jc w:val="center"/>
        <w:rPr>
          <w:b/>
          <w:u w:val="single"/>
        </w:rPr>
      </w:pPr>
      <w:r w:rsidRPr="007B0982">
        <w:rPr>
          <w:b/>
          <w:u w:val="single"/>
        </w:rPr>
        <w:t>ЗАЯВКИ НА УЧАСТИЕ.</w:t>
      </w:r>
    </w:p>
    <w:p w14:paraId="45ED391D" w14:textId="77777777" w:rsidR="00E744F7" w:rsidRDefault="00E744F7" w:rsidP="00E744F7">
      <w:pPr>
        <w:ind w:left="1440"/>
        <w:rPr>
          <w:b/>
          <w:u w:val="single"/>
        </w:rPr>
      </w:pPr>
    </w:p>
    <w:p w14:paraId="38B4F7B6" w14:textId="77777777" w:rsidR="00A05043" w:rsidRPr="00D4044F" w:rsidRDefault="00A05043" w:rsidP="00E837BE">
      <w:pPr>
        <w:ind w:firstLine="567"/>
        <w:jc w:val="both"/>
      </w:pPr>
      <w:r w:rsidRPr="00D4044F">
        <w:t xml:space="preserve">Технические заявки в программе </w:t>
      </w:r>
      <w:r w:rsidRPr="00D4044F">
        <w:rPr>
          <w:rStyle w:val="a6"/>
          <w:color w:val="3E3E4A"/>
          <w:shd w:val="clear" w:color="auto" w:fill="FFFFFF"/>
        </w:rPr>
        <w:t xml:space="preserve">ENTRY EDITOR </w:t>
      </w:r>
      <w:hyperlink r:id="rId5" w:history="1">
        <w:r w:rsidRPr="00D4044F">
          <w:rPr>
            <w:rStyle w:val="a5"/>
          </w:rPr>
          <w:t>http://www.swim-nn.ru/documents/tech_zayavka/zayavka.php</w:t>
        </w:r>
      </w:hyperlink>
      <w:r w:rsidRPr="00D4044F">
        <w:t xml:space="preserve"> должны быть отправлены</w:t>
      </w:r>
      <w:r w:rsidR="00E837BE">
        <w:t xml:space="preserve"> </w:t>
      </w:r>
      <w:r w:rsidRPr="00D4044F">
        <w:t xml:space="preserve">на электронную почту </w:t>
      </w:r>
      <w:hyperlink r:id="rId6" w:history="1">
        <w:r w:rsidR="00EB6EEF" w:rsidRPr="00D86EEB">
          <w:rPr>
            <w:rStyle w:val="a5"/>
            <w:shd w:val="clear" w:color="auto" w:fill="FFFFFF"/>
          </w:rPr>
          <w:t>kseniyakosipatova@icloud.com</w:t>
        </w:r>
      </w:hyperlink>
      <w:r w:rsidRPr="00D4044F">
        <w:t xml:space="preserve"> до </w:t>
      </w:r>
      <w:r w:rsidR="00F0348C">
        <w:t>0</w:t>
      </w:r>
      <w:r w:rsidR="00B21CDD">
        <w:t>5</w:t>
      </w:r>
      <w:r w:rsidR="009266FA">
        <w:t xml:space="preserve"> сентября</w:t>
      </w:r>
      <w:r w:rsidRPr="00D4044F">
        <w:t xml:space="preserve"> 20</w:t>
      </w:r>
      <w:r w:rsidR="001471C3">
        <w:t>2</w:t>
      </w:r>
      <w:r w:rsidR="00B21CDD">
        <w:t>4</w:t>
      </w:r>
      <w:r w:rsidRPr="00D4044F">
        <w:t xml:space="preserve"> г. </w:t>
      </w:r>
      <w:r w:rsidR="006A242A">
        <w:t>включительно.</w:t>
      </w:r>
      <w:r w:rsidRPr="00D4044F">
        <w:t xml:space="preserve"> В технической заявке указывается лучший результат, п</w:t>
      </w:r>
      <w:r w:rsidRPr="00D4044F">
        <w:t>о</w:t>
      </w:r>
      <w:r w:rsidRPr="00D4044F">
        <w:t xml:space="preserve">казанный спортсменом не ранее 1 </w:t>
      </w:r>
      <w:r w:rsidR="005F3584">
        <w:t>сентября</w:t>
      </w:r>
      <w:r w:rsidRPr="00D4044F">
        <w:t xml:space="preserve"> 20</w:t>
      </w:r>
      <w:r w:rsidR="00F0348C">
        <w:t>2</w:t>
      </w:r>
      <w:r w:rsidR="00B21CDD">
        <w:t>2</w:t>
      </w:r>
      <w:r w:rsidRPr="00D4044F">
        <w:t xml:space="preserve"> г. </w:t>
      </w:r>
    </w:p>
    <w:p w14:paraId="118FC35B" w14:textId="77777777" w:rsidR="00A05043" w:rsidRPr="00D4044F" w:rsidRDefault="00A05043" w:rsidP="00E837BE">
      <w:pPr>
        <w:ind w:firstLine="567"/>
        <w:jc w:val="both"/>
        <w:rPr>
          <w:b/>
          <w:u w:val="single"/>
        </w:rPr>
      </w:pPr>
      <w:r w:rsidRPr="00D4044F">
        <w:t>Представитель команды, отправляя заявку, соглашается со всеми пунктами данного положения о соревнован</w:t>
      </w:r>
      <w:r w:rsidRPr="00D4044F">
        <w:t>и</w:t>
      </w:r>
      <w:r w:rsidRPr="00D4044F">
        <w:t>ях.</w:t>
      </w:r>
    </w:p>
    <w:p w14:paraId="5346436A" w14:textId="77777777" w:rsidR="005F3584" w:rsidRDefault="005F3584" w:rsidP="00E837B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3584">
        <w:rPr>
          <w:rFonts w:ascii="Times New Roman" w:hAnsi="Times New Roman"/>
          <w:sz w:val="24"/>
          <w:szCs w:val="24"/>
        </w:rPr>
        <w:t>Команды, которые не отправили технические заявки в указанный срок, к соревнованиям не допускаются.</w:t>
      </w:r>
      <w:r w:rsidR="00E837BE">
        <w:rPr>
          <w:rFonts w:ascii="Times New Roman" w:hAnsi="Times New Roman"/>
          <w:sz w:val="24"/>
          <w:szCs w:val="24"/>
        </w:rPr>
        <w:t xml:space="preserve"> </w:t>
      </w:r>
      <w:r w:rsidRPr="005F3584">
        <w:rPr>
          <w:rFonts w:ascii="Times New Roman" w:hAnsi="Times New Roman"/>
          <w:sz w:val="24"/>
          <w:szCs w:val="24"/>
        </w:rPr>
        <w:t>Изменения в технические заявки могут быть внесены</w:t>
      </w:r>
      <w:r w:rsidR="00E837BE">
        <w:rPr>
          <w:rFonts w:ascii="Times New Roman" w:hAnsi="Times New Roman"/>
          <w:sz w:val="24"/>
          <w:szCs w:val="24"/>
        </w:rPr>
        <w:t xml:space="preserve"> </w:t>
      </w:r>
      <w:r w:rsidRPr="005F3584">
        <w:rPr>
          <w:rFonts w:ascii="Times New Roman" w:hAnsi="Times New Roman"/>
          <w:sz w:val="24"/>
          <w:szCs w:val="24"/>
        </w:rPr>
        <w:t xml:space="preserve">до </w:t>
      </w:r>
      <w:r w:rsidR="00F0348C">
        <w:rPr>
          <w:rFonts w:ascii="Times New Roman" w:hAnsi="Times New Roman"/>
          <w:sz w:val="24"/>
          <w:szCs w:val="24"/>
        </w:rPr>
        <w:t>1</w:t>
      </w:r>
      <w:r w:rsidR="00B21CDD">
        <w:rPr>
          <w:rFonts w:ascii="Times New Roman" w:hAnsi="Times New Roman"/>
          <w:sz w:val="24"/>
          <w:szCs w:val="24"/>
        </w:rPr>
        <w:t>1</w:t>
      </w:r>
      <w:r w:rsidR="009266FA">
        <w:rPr>
          <w:rFonts w:ascii="Times New Roman" w:hAnsi="Times New Roman"/>
          <w:sz w:val="24"/>
          <w:szCs w:val="24"/>
        </w:rPr>
        <w:t xml:space="preserve"> сентября</w:t>
      </w:r>
      <w:r w:rsidRPr="005F3584">
        <w:rPr>
          <w:rFonts w:ascii="Times New Roman" w:hAnsi="Times New Roman"/>
          <w:sz w:val="24"/>
          <w:szCs w:val="24"/>
        </w:rPr>
        <w:t xml:space="preserve"> 202</w:t>
      </w:r>
      <w:r w:rsidR="00B21CDD">
        <w:rPr>
          <w:rFonts w:ascii="Times New Roman" w:hAnsi="Times New Roman"/>
          <w:sz w:val="24"/>
          <w:szCs w:val="24"/>
        </w:rPr>
        <w:t>4</w:t>
      </w:r>
      <w:r w:rsidRPr="005F3584">
        <w:rPr>
          <w:rFonts w:ascii="Times New Roman" w:hAnsi="Times New Roman"/>
          <w:sz w:val="24"/>
          <w:szCs w:val="24"/>
        </w:rPr>
        <w:t xml:space="preserve"> г. до 10.00 на электронную почту </w:t>
      </w:r>
      <w:hyperlink r:id="rId7" w:history="1">
        <w:r w:rsidR="00B21CDD" w:rsidRPr="00D86EEB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kseniyakosipatova@icloud.com</w:t>
        </w:r>
      </w:hyperlink>
      <w:r w:rsidRPr="005F3584">
        <w:rPr>
          <w:rFonts w:ascii="Times New Roman" w:hAnsi="Times New Roman"/>
          <w:sz w:val="24"/>
          <w:szCs w:val="24"/>
        </w:rPr>
        <w:t>.</w:t>
      </w:r>
      <w:r w:rsidR="00E837BE">
        <w:rPr>
          <w:rFonts w:ascii="Times New Roman" w:hAnsi="Times New Roman"/>
          <w:sz w:val="24"/>
          <w:szCs w:val="24"/>
        </w:rPr>
        <w:t xml:space="preserve"> </w:t>
      </w:r>
      <w:r w:rsidR="00A76810">
        <w:rPr>
          <w:rFonts w:ascii="Times New Roman" w:hAnsi="Times New Roman"/>
          <w:sz w:val="24"/>
          <w:szCs w:val="24"/>
        </w:rPr>
        <w:t>Изменения</w:t>
      </w:r>
      <w:r w:rsidRPr="005F3584">
        <w:rPr>
          <w:rFonts w:ascii="Times New Roman" w:hAnsi="Times New Roman"/>
          <w:sz w:val="24"/>
          <w:szCs w:val="24"/>
        </w:rPr>
        <w:t xml:space="preserve">, которые заявлены с </w:t>
      </w:r>
      <w:r w:rsidR="00F0348C">
        <w:rPr>
          <w:rFonts w:ascii="Times New Roman" w:hAnsi="Times New Roman"/>
          <w:sz w:val="24"/>
          <w:szCs w:val="24"/>
        </w:rPr>
        <w:t>0</w:t>
      </w:r>
      <w:r w:rsidR="00B21CDD">
        <w:rPr>
          <w:rFonts w:ascii="Times New Roman" w:hAnsi="Times New Roman"/>
          <w:sz w:val="24"/>
          <w:szCs w:val="24"/>
        </w:rPr>
        <w:t>6</w:t>
      </w:r>
      <w:r w:rsidR="009266FA">
        <w:rPr>
          <w:rFonts w:ascii="Times New Roman" w:hAnsi="Times New Roman"/>
          <w:sz w:val="24"/>
          <w:szCs w:val="24"/>
        </w:rPr>
        <w:t xml:space="preserve"> сентября</w:t>
      </w:r>
      <w:r w:rsidRPr="005F3584">
        <w:rPr>
          <w:rFonts w:ascii="Times New Roman" w:hAnsi="Times New Roman"/>
          <w:sz w:val="24"/>
          <w:szCs w:val="24"/>
        </w:rPr>
        <w:t xml:space="preserve"> 202</w:t>
      </w:r>
      <w:r w:rsidR="00B21CDD">
        <w:rPr>
          <w:rFonts w:ascii="Times New Roman" w:hAnsi="Times New Roman"/>
          <w:sz w:val="24"/>
          <w:szCs w:val="24"/>
        </w:rPr>
        <w:t>4</w:t>
      </w:r>
      <w:r w:rsidRPr="005F3584">
        <w:rPr>
          <w:rFonts w:ascii="Times New Roman" w:hAnsi="Times New Roman"/>
          <w:sz w:val="24"/>
          <w:szCs w:val="24"/>
        </w:rPr>
        <w:t xml:space="preserve"> г. по </w:t>
      </w:r>
      <w:r w:rsidR="00F0348C">
        <w:rPr>
          <w:rFonts w:ascii="Times New Roman" w:hAnsi="Times New Roman"/>
          <w:sz w:val="24"/>
          <w:szCs w:val="24"/>
        </w:rPr>
        <w:t>1</w:t>
      </w:r>
      <w:r w:rsidR="00B21CDD">
        <w:rPr>
          <w:rFonts w:ascii="Times New Roman" w:hAnsi="Times New Roman"/>
          <w:sz w:val="24"/>
          <w:szCs w:val="24"/>
        </w:rPr>
        <w:t>1</w:t>
      </w:r>
      <w:r w:rsidR="009266FA">
        <w:rPr>
          <w:rFonts w:ascii="Times New Roman" w:hAnsi="Times New Roman"/>
          <w:sz w:val="24"/>
          <w:szCs w:val="24"/>
        </w:rPr>
        <w:t xml:space="preserve"> сентября</w:t>
      </w:r>
      <w:r w:rsidRPr="005F3584">
        <w:rPr>
          <w:rFonts w:ascii="Times New Roman" w:hAnsi="Times New Roman"/>
          <w:sz w:val="24"/>
          <w:szCs w:val="24"/>
        </w:rPr>
        <w:t xml:space="preserve"> 202</w:t>
      </w:r>
      <w:r w:rsidR="00B21CDD">
        <w:rPr>
          <w:rFonts w:ascii="Times New Roman" w:hAnsi="Times New Roman"/>
          <w:sz w:val="24"/>
          <w:szCs w:val="24"/>
        </w:rPr>
        <w:t>4</w:t>
      </w:r>
      <w:r w:rsidRPr="005F3584">
        <w:rPr>
          <w:rFonts w:ascii="Times New Roman" w:hAnsi="Times New Roman"/>
          <w:sz w:val="24"/>
          <w:szCs w:val="24"/>
        </w:rPr>
        <w:t xml:space="preserve"> г., или после подачи технической заявки вносятся в стартовый протокол с «нулевыми» результатами.</w:t>
      </w:r>
    </w:p>
    <w:p w14:paraId="49950CAE" w14:textId="77777777" w:rsidR="00A05043" w:rsidRDefault="00A05043" w:rsidP="00E837B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044F">
        <w:rPr>
          <w:rFonts w:ascii="Times New Roman" w:hAnsi="Times New Roman"/>
          <w:sz w:val="24"/>
          <w:szCs w:val="24"/>
        </w:rPr>
        <w:t>Именные заявки на участие в соревнованиях, подписанные руководителем физкульту</w:t>
      </w:r>
      <w:r w:rsidRPr="00D4044F">
        <w:rPr>
          <w:rFonts w:ascii="Times New Roman" w:hAnsi="Times New Roman"/>
          <w:sz w:val="24"/>
          <w:szCs w:val="24"/>
        </w:rPr>
        <w:t>р</w:t>
      </w:r>
      <w:r w:rsidRPr="00D4044F">
        <w:rPr>
          <w:rFonts w:ascii="Times New Roman" w:hAnsi="Times New Roman"/>
          <w:sz w:val="24"/>
          <w:szCs w:val="24"/>
        </w:rPr>
        <w:t>но-спортивной организации, заверенные печатью медицинской организации в соответствии с требовани</w:t>
      </w:r>
      <w:r w:rsidRPr="00D4044F">
        <w:rPr>
          <w:rFonts w:ascii="Times New Roman" w:hAnsi="Times New Roman"/>
          <w:sz w:val="24"/>
          <w:szCs w:val="24"/>
        </w:rPr>
        <w:t>я</w:t>
      </w:r>
      <w:r w:rsidRPr="00D4044F">
        <w:rPr>
          <w:rFonts w:ascii="Times New Roman" w:hAnsi="Times New Roman"/>
          <w:sz w:val="24"/>
          <w:szCs w:val="24"/>
        </w:rPr>
        <w:t xml:space="preserve">ми пункта </w:t>
      </w:r>
      <w:r>
        <w:rPr>
          <w:rFonts w:ascii="Times New Roman" w:hAnsi="Times New Roman"/>
          <w:sz w:val="24"/>
          <w:szCs w:val="24"/>
        </w:rPr>
        <w:t>8</w:t>
      </w:r>
      <w:r w:rsidRPr="00A05043">
        <w:rPr>
          <w:rFonts w:ascii="Times New Roman" w:hAnsi="Times New Roman"/>
          <w:sz w:val="24"/>
          <w:szCs w:val="24"/>
        </w:rPr>
        <w:t>.</w:t>
      </w:r>
      <w:r w:rsidRPr="00D40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Данного регламента</w:t>
      </w:r>
      <w:r w:rsidRPr="00D4044F">
        <w:rPr>
          <w:rFonts w:ascii="Times New Roman" w:hAnsi="Times New Roman"/>
          <w:sz w:val="24"/>
          <w:szCs w:val="24"/>
        </w:rPr>
        <w:t xml:space="preserve">, подписью представителя команды, представляются в комиссию по допуску спортсменов в оригинале в </w:t>
      </w:r>
      <w:r>
        <w:rPr>
          <w:rFonts w:ascii="Times New Roman" w:hAnsi="Times New Roman"/>
          <w:sz w:val="24"/>
          <w:szCs w:val="24"/>
        </w:rPr>
        <w:t>первый день соревнований</w:t>
      </w:r>
      <w:r w:rsidR="006A242A">
        <w:rPr>
          <w:rFonts w:ascii="Times New Roman" w:hAnsi="Times New Roman"/>
          <w:sz w:val="24"/>
          <w:szCs w:val="24"/>
        </w:rPr>
        <w:t xml:space="preserve"> до начала разминки.</w:t>
      </w:r>
    </w:p>
    <w:p w14:paraId="76143A83" w14:textId="77777777" w:rsidR="00A05043" w:rsidRPr="00D4044F" w:rsidRDefault="00A05043" w:rsidP="00E837B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044F">
        <w:rPr>
          <w:rFonts w:ascii="Times New Roman" w:hAnsi="Times New Roman"/>
          <w:sz w:val="24"/>
          <w:szCs w:val="24"/>
        </w:rPr>
        <w:t>Принимается единая заявка от команды, отдельные заявки от тренеров клубов приниматься не б</w:t>
      </w:r>
      <w:r w:rsidRPr="00D4044F">
        <w:rPr>
          <w:rFonts w:ascii="Times New Roman" w:hAnsi="Times New Roman"/>
          <w:sz w:val="24"/>
          <w:szCs w:val="24"/>
        </w:rPr>
        <w:t>у</w:t>
      </w:r>
      <w:r w:rsidRPr="00D4044F">
        <w:rPr>
          <w:rFonts w:ascii="Times New Roman" w:hAnsi="Times New Roman"/>
          <w:sz w:val="24"/>
          <w:szCs w:val="24"/>
        </w:rPr>
        <w:t>дут.</w:t>
      </w:r>
    </w:p>
    <w:p w14:paraId="0115A27D" w14:textId="77777777" w:rsidR="00A05043" w:rsidRPr="00D4044F" w:rsidRDefault="00A05043" w:rsidP="00E837BE">
      <w:pPr>
        <w:pStyle w:val="a7"/>
        <w:spacing w:before="0" w:beforeAutospacing="0" w:after="0" w:afterAutospacing="0"/>
        <w:ind w:firstLine="567"/>
        <w:jc w:val="both"/>
      </w:pPr>
      <w:r w:rsidRPr="00D4044F">
        <w:t>К заявке прилагаются следующие документы на каждого спор</w:t>
      </w:r>
      <w:r w:rsidRPr="00D4044F">
        <w:t>т</w:t>
      </w:r>
      <w:r w:rsidRPr="00D4044F">
        <w:t xml:space="preserve">смена: </w:t>
      </w:r>
    </w:p>
    <w:p w14:paraId="3607424B" w14:textId="77777777" w:rsidR="00A05043" w:rsidRPr="00D4044F" w:rsidRDefault="00A05043" w:rsidP="00E837BE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- паспорт(свидетельство о рождении); </w:t>
      </w:r>
    </w:p>
    <w:p w14:paraId="4F870985" w14:textId="77777777" w:rsidR="00A05043" w:rsidRPr="00D4044F" w:rsidRDefault="00A05043" w:rsidP="00E837BE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-зачетная классификационная </w:t>
      </w:r>
      <w:proofErr w:type="gramStart"/>
      <w:r w:rsidRPr="00D4044F">
        <w:t>книжка</w:t>
      </w:r>
      <w:proofErr w:type="gramEnd"/>
      <w:r w:rsidRPr="00D4044F">
        <w:t xml:space="preserve">, удостоверение спортивного звания; </w:t>
      </w:r>
    </w:p>
    <w:p w14:paraId="0A850332" w14:textId="77777777" w:rsidR="00A05043" w:rsidRPr="00D4044F" w:rsidRDefault="00A05043" w:rsidP="00E837BE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-техническая заявка; </w:t>
      </w:r>
    </w:p>
    <w:p w14:paraId="2BD83A68" w14:textId="77777777" w:rsidR="00A05043" w:rsidRPr="00D4044F" w:rsidRDefault="00A05043" w:rsidP="00E837BE">
      <w:pPr>
        <w:pStyle w:val="a7"/>
        <w:spacing w:before="0" w:beforeAutospacing="0" w:after="0" w:afterAutospacing="0"/>
        <w:ind w:firstLine="567"/>
        <w:jc w:val="both"/>
      </w:pPr>
      <w:r w:rsidRPr="00D4044F">
        <w:t>-полис страхования жизни и здоровья от несчастных случаев;</w:t>
      </w:r>
    </w:p>
    <w:p w14:paraId="214565D3" w14:textId="77777777" w:rsidR="00A05043" w:rsidRDefault="00A05043" w:rsidP="00E837BE">
      <w:pPr>
        <w:pStyle w:val="a7"/>
        <w:spacing w:before="0" w:beforeAutospacing="0" w:after="0" w:afterAutospacing="0"/>
        <w:ind w:firstLine="567"/>
        <w:jc w:val="both"/>
      </w:pPr>
      <w:r w:rsidRPr="00D4044F">
        <w:t>-медицинский полис.</w:t>
      </w:r>
    </w:p>
    <w:p w14:paraId="7E601269" w14:textId="77777777" w:rsidR="00A05043" w:rsidRPr="00A90476" w:rsidRDefault="00A05043" w:rsidP="00E837BE">
      <w:pPr>
        <w:ind w:firstLine="567"/>
        <w:jc w:val="both"/>
      </w:pPr>
      <w:r w:rsidRPr="00A90476">
        <w:t>Если по</w:t>
      </w:r>
      <w:r w:rsidR="00E204F5">
        <w:t xml:space="preserve"> каким-либо причинам пловец </w:t>
      </w:r>
      <w:r w:rsidRPr="00A90476">
        <w:t>не может выступать на з</w:t>
      </w:r>
      <w:r w:rsidRPr="00A90476">
        <w:t>а</w:t>
      </w:r>
      <w:r w:rsidRPr="00A90476">
        <w:t>явленной дистанции, то представитель команды должен в письменной форме заполнить бланк отказа установленного образца на пловца или эстафетную команду при прохождении комиссии по допуску участников соревнований или до окончания с</w:t>
      </w:r>
      <w:r>
        <w:t>овещания представителей команд</w:t>
      </w:r>
      <w:r w:rsidR="00E837BE">
        <w:t>,</w:t>
      </w:r>
      <w:r>
        <w:t xml:space="preserve"> или до момента форм</w:t>
      </w:r>
      <w:r>
        <w:t>и</w:t>
      </w:r>
      <w:r>
        <w:t xml:space="preserve">рования стартового протокола. </w:t>
      </w:r>
      <w:r w:rsidRPr="00A90476">
        <w:t>После этого все отказы (замены) запрещены. Заполненный бланк передае</w:t>
      </w:r>
      <w:r w:rsidRPr="00A90476">
        <w:t>т</w:t>
      </w:r>
      <w:r w:rsidRPr="00A90476">
        <w:t>ся главному секретарю соревнований.</w:t>
      </w:r>
    </w:p>
    <w:p w14:paraId="46AF4047" w14:textId="77777777" w:rsidR="00E837BE" w:rsidRPr="007B0982" w:rsidRDefault="00E837BE" w:rsidP="00E744F7">
      <w:pPr>
        <w:ind w:left="1080"/>
        <w:jc w:val="center"/>
        <w:rPr>
          <w:b/>
          <w:u w:val="single"/>
        </w:rPr>
      </w:pPr>
    </w:p>
    <w:p w14:paraId="4C41C0A1" w14:textId="77777777" w:rsidR="00E744F7" w:rsidRDefault="00E744F7" w:rsidP="00010B12">
      <w:pPr>
        <w:numPr>
          <w:ilvl w:val="0"/>
          <w:numId w:val="5"/>
        </w:numPr>
        <w:ind w:left="0" w:firstLine="0"/>
        <w:jc w:val="center"/>
        <w:rPr>
          <w:b/>
          <w:u w:val="single"/>
        </w:rPr>
      </w:pPr>
      <w:r w:rsidRPr="007B0982">
        <w:rPr>
          <w:b/>
          <w:u w:val="single"/>
        </w:rPr>
        <w:t>УСЛОВИЯ</w:t>
      </w:r>
      <w:r w:rsidR="00E837BE">
        <w:rPr>
          <w:b/>
          <w:u w:val="single"/>
        </w:rPr>
        <w:t xml:space="preserve"> </w:t>
      </w:r>
      <w:r w:rsidRPr="007B0982">
        <w:rPr>
          <w:b/>
          <w:u w:val="single"/>
        </w:rPr>
        <w:t>ФИНАНСИРОВАНИЯ.</w:t>
      </w:r>
    </w:p>
    <w:p w14:paraId="1187BC5B" w14:textId="77777777" w:rsidR="00E744F7" w:rsidRDefault="00E744F7" w:rsidP="00E744F7">
      <w:pPr>
        <w:ind w:left="1440"/>
        <w:rPr>
          <w:b/>
          <w:u w:val="single"/>
        </w:rPr>
      </w:pPr>
    </w:p>
    <w:p w14:paraId="1F5196B3" w14:textId="77777777" w:rsidR="00A05043" w:rsidRPr="00A05043" w:rsidRDefault="00A05043" w:rsidP="00A05043">
      <w:pPr>
        <w:ind w:firstLine="567"/>
        <w:jc w:val="both"/>
      </w:pPr>
      <w:r w:rsidRPr="00D4044F">
        <w:t xml:space="preserve">Базу для проведения соревнований предоставляет </w:t>
      </w:r>
      <w:r w:rsidR="006A242A">
        <w:t xml:space="preserve">ООО </w:t>
      </w:r>
      <w:r>
        <w:t xml:space="preserve">ФОК </w:t>
      </w:r>
      <w:r w:rsidR="006A242A">
        <w:t>«</w:t>
      </w:r>
      <w:r>
        <w:t>Полет</w:t>
      </w:r>
      <w:r w:rsidR="006A242A">
        <w:t xml:space="preserve"> НН</w:t>
      </w:r>
      <w:r w:rsidRPr="00D4044F">
        <w:t>»</w:t>
      </w:r>
      <w:r>
        <w:t xml:space="preserve"> на основании договора </w:t>
      </w:r>
      <w:r w:rsidR="00FC7A0A">
        <w:t>возмездного оказания услуг</w:t>
      </w:r>
      <w:r w:rsidRPr="00A05043">
        <w:t>.</w:t>
      </w:r>
    </w:p>
    <w:p w14:paraId="180F07E1" w14:textId="77777777" w:rsidR="00A05043" w:rsidRPr="00D4044F" w:rsidRDefault="00A05043" w:rsidP="00A05043">
      <w:pPr>
        <w:ind w:firstLine="567"/>
        <w:jc w:val="both"/>
      </w:pPr>
      <w:r w:rsidRPr="00D4044F">
        <w:t>Расходы по командированию участников соревнований и тренеров, размещению и питанию их в дни соревнований, оплате суточных и страхованию принимают на себя командирующие организации. Федерация плавания Нижегородской области организует и пр</w:t>
      </w:r>
      <w:r w:rsidRPr="00D4044F">
        <w:t>о</w:t>
      </w:r>
      <w:r w:rsidRPr="00D4044F">
        <w:t>водит соревнования.</w:t>
      </w:r>
    </w:p>
    <w:p w14:paraId="13ADF4B8" w14:textId="77777777" w:rsidR="001E2B2F" w:rsidRDefault="00A05043" w:rsidP="00A05043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Взнос на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тавную деятельность за одну</w:t>
      </w:r>
      <w:r w:rsidRPr="00D4044F">
        <w:rPr>
          <w:rFonts w:ascii="Times New Roman" w:hAnsi="Times New Roman"/>
          <w:sz w:val="24"/>
          <w:szCs w:val="24"/>
        </w:rPr>
        <w:t xml:space="preserve"> заявленн</w:t>
      </w:r>
      <w:r>
        <w:rPr>
          <w:rFonts w:ascii="Times New Roman" w:hAnsi="Times New Roman"/>
          <w:sz w:val="24"/>
          <w:szCs w:val="24"/>
        </w:rPr>
        <w:t>ую</w:t>
      </w:r>
      <w:r w:rsidRPr="00D40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дистанцию</w:t>
      </w:r>
      <w:r w:rsidRPr="00D4044F">
        <w:rPr>
          <w:rFonts w:ascii="Times New Roman" w:hAnsi="Times New Roman"/>
          <w:sz w:val="24"/>
          <w:szCs w:val="24"/>
        </w:rPr>
        <w:t xml:space="preserve"> составляет 150 рублей. </w:t>
      </w:r>
    </w:p>
    <w:p w14:paraId="1391F03E" w14:textId="77777777" w:rsidR="00A05043" w:rsidRPr="00A05043" w:rsidRDefault="00A05043" w:rsidP="00A05043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Взнос услуг спортсооружения </w:t>
      </w:r>
      <w:r w:rsidR="0007263F">
        <w:rPr>
          <w:rFonts w:ascii="Times New Roman" w:hAnsi="Times New Roman"/>
          <w:sz w:val="24"/>
          <w:szCs w:val="24"/>
        </w:rPr>
        <w:t>225</w:t>
      </w:r>
      <w:r w:rsidRPr="00A050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 за один соревновательный день</w:t>
      </w:r>
      <w:r w:rsidR="00842616" w:rsidRPr="00842616">
        <w:rPr>
          <w:rFonts w:ascii="Times New Roman" w:hAnsi="Times New Roman"/>
          <w:sz w:val="24"/>
          <w:szCs w:val="24"/>
        </w:rPr>
        <w:t xml:space="preserve"> </w:t>
      </w:r>
      <w:r w:rsidR="00842616">
        <w:rPr>
          <w:rFonts w:ascii="Times New Roman" w:hAnsi="Times New Roman"/>
          <w:sz w:val="24"/>
          <w:szCs w:val="24"/>
          <w:lang w:val="en-GB"/>
        </w:rPr>
        <w:t>c</w:t>
      </w:r>
      <w:r w:rsidR="00842616" w:rsidRPr="00842616">
        <w:rPr>
          <w:rFonts w:ascii="Times New Roman" w:hAnsi="Times New Roman"/>
          <w:sz w:val="24"/>
          <w:szCs w:val="24"/>
        </w:rPr>
        <w:t xml:space="preserve"> </w:t>
      </w:r>
      <w:r w:rsidR="00842616">
        <w:rPr>
          <w:rFonts w:ascii="Times New Roman" w:hAnsi="Times New Roman"/>
          <w:sz w:val="24"/>
          <w:szCs w:val="24"/>
        </w:rPr>
        <w:t>каждого участника</w:t>
      </w:r>
      <w:r w:rsidRPr="00A05043">
        <w:rPr>
          <w:rFonts w:ascii="Times New Roman" w:hAnsi="Times New Roman"/>
          <w:sz w:val="24"/>
          <w:szCs w:val="24"/>
        </w:rPr>
        <w:t>.</w:t>
      </w:r>
    </w:p>
    <w:p w14:paraId="60BA333E" w14:textId="77777777" w:rsidR="00A05043" w:rsidRPr="00D4044F" w:rsidRDefault="00A05043" w:rsidP="00A05043">
      <w:pPr>
        <w:ind w:firstLine="567"/>
        <w:jc w:val="both"/>
      </w:pPr>
      <w:r w:rsidRPr="00D4044F">
        <w:t>Участники соревнований, которые по неуважительной причине не явились на старт, оплачивают штраф за невыход на дистанцию в размере 60 рублей за диста</w:t>
      </w:r>
      <w:r w:rsidRPr="00D4044F">
        <w:t>н</w:t>
      </w:r>
      <w:r w:rsidRPr="00D4044F">
        <w:t>цию.</w:t>
      </w:r>
    </w:p>
    <w:p w14:paraId="624CBE9E" w14:textId="77777777" w:rsidR="00A05043" w:rsidRPr="007C1E96" w:rsidRDefault="00A05043" w:rsidP="00A05043">
      <w:pPr>
        <w:ind w:firstLine="567"/>
        <w:jc w:val="both"/>
      </w:pPr>
      <w:r w:rsidRPr="007C1E96">
        <w:t>Спортсмены, имеющие звания: Заслуженный мастер спорта, мастер спорта России международно</w:t>
      </w:r>
      <w:r>
        <w:t>го класса, мастер спорта России</w:t>
      </w:r>
      <w:r w:rsidR="00F0348C">
        <w:t xml:space="preserve"> </w:t>
      </w:r>
      <w:r w:rsidRPr="007C1E96">
        <w:t>освобождаются от о</w:t>
      </w:r>
      <w:r w:rsidRPr="007C1E96">
        <w:t>п</w:t>
      </w:r>
      <w:r w:rsidRPr="007C1E96">
        <w:t xml:space="preserve">латы </w:t>
      </w:r>
      <w:r>
        <w:t>взноса на уставную деятельность</w:t>
      </w:r>
      <w:r w:rsidRPr="007C1E96">
        <w:t>.</w:t>
      </w:r>
    </w:p>
    <w:p w14:paraId="35399F39" w14:textId="77777777" w:rsidR="001E2B2F" w:rsidRDefault="001E2B2F" w:rsidP="001E2B2F">
      <w:pPr>
        <w:ind w:firstLine="567"/>
        <w:jc w:val="both"/>
      </w:pPr>
      <w:r w:rsidRPr="00EE64EA">
        <w:t>Все средства, полученные от взноса на уставную деятельность,</w:t>
      </w:r>
      <w:r w:rsidR="00E837BE">
        <w:t xml:space="preserve"> </w:t>
      </w:r>
      <w:r w:rsidRPr="00EE64EA">
        <w:t>идут на поощрение спортсменов и их тренеров за высокие спортивные достижения, на награждение победителей и призеров соревнований и другие расходы, необходимые для организации и проведения соревнований, на покрытие расходов, связанных с решением уставных задач и для достижения определенных уставом целей.</w:t>
      </w:r>
    </w:p>
    <w:p w14:paraId="7E9E0FCA" w14:textId="77777777" w:rsidR="00010B12" w:rsidRDefault="00010B12" w:rsidP="00E744F7">
      <w:pPr>
        <w:ind w:firstLine="567"/>
        <w:jc w:val="both"/>
      </w:pPr>
    </w:p>
    <w:p w14:paraId="10D0C088" w14:textId="77777777" w:rsidR="00010B12" w:rsidRDefault="00010B12" w:rsidP="00645B89">
      <w:pPr>
        <w:numPr>
          <w:ilvl w:val="0"/>
          <w:numId w:val="9"/>
        </w:numPr>
        <w:jc w:val="center"/>
        <w:rPr>
          <w:b/>
          <w:u w:val="single"/>
        </w:rPr>
      </w:pPr>
      <w:r w:rsidRPr="00C7653A">
        <w:rPr>
          <w:b/>
          <w:u w:val="single"/>
        </w:rPr>
        <w:t>АНТИДОПИНОГОВОЕ ОБЕСПЕЧЕНИЕ</w:t>
      </w:r>
      <w:r w:rsidR="006A242A">
        <w:rPr>
          <w:b/>
          <w:u w:val="single"/>
        </w:rPr>
        <w:t>.</w:t>
      </w:r>
    </w:p>
    <w:p w14:paraId="3376D688" w14:textId="77777777" w:rsidR="006A242A" w:rsidRPr="00C7653A" w:rsidRDefault="006A242A" w:rsidP="006A242A">
      <w:pPr>
        <w:ind w:left="720"/>
        <w:rPr>
          <w:b/>
          <w:u w:val="single"/>
        </w:rPr>
      </w:pPr>
    </w:p>
    <w:p w14:paraId="7110F0ED" w14:textId="77777777" w:rsidR="003B6A8D" w:rsidRPr="001F6B9F" w:rsidRDefault="003B6A8D" w:rsidP="003B6A8D">
      <w:pPr>
        <w:ind w:firstLine="567"/>
        <w:jc w:val="both"/>
      </w:pPr>
      <w:r w:rsidRPr="001F6B9F"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Минспорта России от </w:t>
      </w:r>
      <w:r>
        <w:t>24 июня</w:t>
      </w:r>
      <w:r w:rsidRPr="001F6B9F">
        <w:t xml:space="preserve"> 20</w:t>
      </w:r>
      <w:r>
        <w:t>21</w:t>
      </w:r>
      <w:r w:rsidRPr="001F6B9F">
        <w:t xml:space="preserve"> г. №</w:t>
      </w:r>
      <w:r>
        <w:t xml:space="preserve"> 464</w:t>
      </w:r>
      <w:r w:rsidRPr="001F6B9F">
        <w:t xml:space="preserve">. В соответствии с пунктом </w:t>
      </w:r>
      <w:r>
        <w:rPr>
          <w:b/>
        </w:rPr>
        <w:t>12.14.1</w:t>
      </w:r>
      <w:r w:rsidRPr="001F6B9F">
        <w:t xml:space="preserve"> Общероссийских антидопинговых правил, ни один спортсмен или иное лицо, в отношении которого была применена дисквалификация</w:t>
      </w:r>
      <w:r>
        <w:t xml:space="preserve"> или временное отстранение</w:t>
      </w:r>
      <w:r w:rsidRPr="001F6B9F">
        <w:t xml:space="preserve">, не имеет права во время срока дисквалификации </w:t>
      </w:r>
      <w:r>
        <w:t xml:space="preserve">или временного отстранения </w:t>
      </w:r>
      <w:r w:rsidRPr="001F6B9F">
        <w:t>участвовать в каком</w:t>
      </w:r>
      <w:r>
        <w:t>-либо</w:t>
      </w:r>
      <w:r w:rsidR="00E837BE">
        <w:t xml:space="preserve"> </w:t>
      </w:r>
      <w:r w:rsidRPr="001F6B9F">
        <w:t>качестве в спортивных соревнованиях.</w:t>
      </w:r>
      <w:r>
        <w:t xml:space="preserve"> Спортсмен, в отношении которого была применена дисквалификация, не заявивший о такой дисквалификации в комиссию по допуску несет самостоятельную и полную ответственность за такое деяние.</w:t>
      </w:r>
    </w:p>
    <w:p w14:paraId="31F7A5EA" w14:textId="77777777" w:rsidR="003C3739" w:rsidRPr="00E837BE" w:rsidRDefault="003B6A8D" w:rsidP="00E837BE">
      <w:pPr>
        <w:tabs>
          <w:tab w:val="left" w:pos="0"/>
          <w:tab w:val="left" w:pos="180"/>
        </w:tabs>
        <w:ind w:firstLine="567"/>
        <w:jc w:val="both"/>
      </w:pPr>
      <w:r w:rsidRPr="001F6B9F">
        <w:t>Данный регламент разработан на основании Положения о проведении областных соревнований по плаванию Нижегородской области на 202</w:t>
      </w:r>
      <w:r w:rsidR="00B21CDD">
        <w:t>4</w:t>
      </w:r>
      <w:r w:rsidRPr="001F6B9F">
        <w:t xml:space="preserve"> г., утвержденного Министерством спорта Нижегородской области и общественной организацией «Федерация плавания» Нижегородской области, которое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</w:t>
      </w:r>
      <w:r w:rsidRPr="001F6B9F">
        <w:t>о</w:t>
      </w:r>
      <w:r w:rsidRPr="001F6B9F">
        <w:t>ревнования.</w:t>
      </w:r>
    </w:p>
    <w:sectPr w:rsidR="003C3739" w:rsidRPr="00E837BE" w:rsidSect="00E837BE">
      <w:pgSz w:w="11906" w:h="16838"/>
      <w:pgMar w:top="397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1E9"/>
    <w:multiLevelType w:val="hybridMultilevel"/>
    <w:tmpl w:val="DEE0E15A"/>
    <w:lvl w:ilvl="0" w:tplc="D076DE04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D73F7"/>
    <w:multiLevelType w:val="hybridMultilevel"/>
    <w:tmpl w:val="95B6D6F0"/>
    <w:lvl w:ilvl="0" w:tplc="757C96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26178"/>
    <w:multiLevelType w:val="hybridMultilevel"/>
    <w:tmpl w:val="A8BCAF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06245"/>
    <w:multiLevelType w:val="hybridMultilevel"/>
    <w:tmpl w:val="647E9948"/>
    <w:lvl w:ilvl="0" w:tplc="D5443598">
      <w:start w:val="1"/>
      <w:numFmt w:val="decimalZero"/>
      <w:lvlText w:val="%1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 w15:restartNumberingAfterBreak="0">
    <w:nsid w:val="41A81444"/>
    <w:multiLevelType w:val="hybridMultilevel"/>
    <w:tmpl w:val="75E2FA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D269D"/>
    <w:multiLevelType w:val="hybridMultilevel"/>
    <w:tmpl w:val="49885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B6DE7"/>
    <w:multiLevelType w:val="hybridMultilevel"/>
    <w:tmpl w:val="EE6C6D54"/>
    <w:lvl w:ilvl="0" w:tplc="C2E8C68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6A75636"/>
    <w:multiLevelType w:val="hybridMultilevel"/>
    <w:tmpl w:val="022EEA42"/>
    <w:lvl w:ilvl="0" w:tplc="0E0C5414">
      <w:start w:val="800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6E5A38FF"/>
    <w:multiLevelType w:val="hybridMultilevel"/>
    <w:tmpl w:val="B608C43E"/>
    <w:lvl w:ilvl="0" w:tplc="E3DC04D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543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9345961">
    <w:abstractNumId w:val="1"/>
  </w:num>
  <w:num w:numId="3" w16cid:durableId="434059364">
    <w:abstractNumId w:val="5"/>
  </w:num>
  <w:num w:numId="4" w16cid:durableId="292365485">
    <w:abstractNumId w:val="0"/>
  </w:num>
  <w:num w:numId="5" w16cid:durableId="803624553">
    <w:abstractNumId w:val="4"/>
  </w:num>
  <w:num w:numId="6" w16cid:durableId="1044863512">
    <w:abstractNumId w:val="3"/>
  </w:num>
  <w:num w:numId="7" w16cid:durableId="115954590">
    <w:abstractNumId w:val="7"/>
  </w:num>
  <w:num w:numId="8" w16cid:durableId="418870512">
    <w:abstractNumId w:val="6"/>
  </w:num>
  <w:num w:numId="9" w16cid:durableId="1796633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A3E"/>
    <w:rsid w:val="000044A5"/>
    <w:rsid w:val="00010B12"/>
    <w:rsid w:val="00036290"/>
    <w:rsid w:val="0005088D"/>
    <w:rsid w:val="00062C28"/>
    <w:rsid w:val="0007263F"/>
    <w:rsid w:val="00083713"/>
    <w:rsid w:val="00096D88"/>
    <w:rsid w:val="000A2315"/>
    <w:rsid w:val="000D0AFC"/>
    <w:rsid w:val="000E36E9"/>
    <w:rsid w:val="000F2517"/>
    <w:rsid w:val="000F41B2"/>
    <w:rsid w:val="00103EE3"/>
    <w:rsid w:val="001471C3"/>
    <w:rsid w:val="001A096F"/>
    <w:rsid w:val="001A45B0"/>
    <w:rsid w:val="001E114D"/>
    <w:rsid w:val="001E2B2F"/>
    <w:rsid w:val="001E46DF"/>
    <w:rsid w:val="00215E62"/>
    <w:rsid w:val="00217D71"/>
    <w:rsid w:val="002255F1"/>
    <w:rsid w:val="0026193A"/>
    <w:rsid w:val="002772FA"/>
    <w:rsid w:val="00282C0C"/>
    <w:rsid w:val="0029374D"/>
    <w:rsid w:val="002E44CC"/>
    <w:rsid w:val="00345A16"/>
    <w:rsid w:val="00365B73"/>
    <w:rsid w:val="00387AC4"/>
    <w:rsid w:val="003B06FE"/>
    <w:rsid w:val="003B6A8D"/>
    <w:rsid w:val="003B6F6B"/>
    <w:rsid w:val="003B76A3"/>
    <w:rsid w:val="003C3739"/>
    <w:rsid w:val="003E1A52"/>
    <w:rsid w:val="0041534D"/>
    <w:rsid w:val="0045175C"/>
    <w:rsid w:val="004741BB"/>
    <w:rsid w:val="0047576D"/>
    <w:rsid w:val="00475C6C"/>
    <w:rsid w:val="004A291B"/>
    <w:rsid w:val="004C0616"/>
    <w:rsid w:val="004D4E41"/>
    <w:rsid w:val="004F2CD2"/>
    <w:rsid w:val="00505530"/>
    <w:rsid w:val="00537994"/>
    <w:rsid w:val="00542E68"/>
    <w:rsid w:val="005A2AAE"/>
    <w:rsid w:val="005B3A79"/>
    <w:rsid w:val="005E3360"/>
    <w:rsid w:val="005F2EA1"/>
    <w:rsid w:val="005F3584"/>
    <w:rsid w:val="005F7F7F"/>
    <w:rsid w:val="00603AD5"/>
    <w:rsid w:val="006226FA"/>
    <w:rsid w:val="00626758"/>
    <w:rsid w:val="006456C2"/>
    <w:rsid w:val="00645B89"/>
    <w:rsid w:val="006562FD"/>
    <w:rsid w:val="006A242A"/>
    <w:rsid w:val="006E5F3B"/>
    <w:rsid w:val="007303F2"/>
    <w:rsid w:val="00790866"/>
    <w:rsid w:val="007E7FED"/>
    <w:rsid w:val="00800C3A"/>
    <w:rsid w:val="008060E2"/>
    <w:rsid w:val="00816956"/>
    <w:rsid w:val="00842616"/>
    <w:rsid w:val="008656D3"/>
    <w:rsid w:val="00865921"/>
    <w:rsid w:val="00893808"/>
    <w:rsid w:val="008B5C4D"/>
    <w:rsid w:val="00916788"/>
    <w:rsid w:val="009266FA"/>
    <w:rsid w:val="00935AAD"/>
    <w:rsid w:val="009577DE"/>
    <w:rsid w:val="009F27F3"/>
    <w:rsid w:val="00A05043"/>
    <w:rsid w:val="00A1313B"/>
    <w:rsid w:val="00A3129A"/>
    <w:rsid w:val="00A4212B"/>
    <w:rsid w:val="00A51D1B"/>
    <w:rsid w:val="00A62049"/>
    <w:rsid w:val="00A76810"/>
    <w:rsid w:val="00A8344F"/>
    <w:rsid w:val="00AA05F2"/>
    <w:rsid w:val="00B21CDD"/>
    <w:rsid w:val="00B325BF"/>
    <w:rsid w:val="00B40715"/>
    <w:rsid w:val="00B83E99"/>
    <w:rsid w:val="00B84712"/>
    <w:rsid w:val="00BA2568"/>
    <w:rsid w:val="00BE5C9F"/>
    <w:rsid w:val="00C00581"/>
    <w:rsid w:val="00C27024"/>
    <w:rsid w:val="00C5161D"/>
    <w:rsid w:val="00C52A3E"/>
    <w:rsid w:val="00C575BA"/>
    <w:rsid w:val="00C72312"/>
    <w:rsid w:val="00C87271"/>
    <w:rsid w:val="00D877F9"/>
    <w:rsid w:val="00D949AA"/>
    <w:rsid w:val="00DA2542"/>
    <w:rsid w:val="00DA5C33"/>
    <w:rsid w:val="00DE4421"/>
    <w:rsid w:val="00E026EC"/>
    <w:rsid w:val="00E17A07"/>
    <w:rsid w:val="00E204F5"/>
    <w:rsid w:val="00E20A27"/>
    <w:rsid w:val="00E51FCD"/>
    <w:rsid w:val="00E744F7"/>
    <w:rsid w:val="00E74DDF"/>
    <w:rsid w:val="00E837BE"/>
    <w:rsid w:val="00EA4886"/>
    <w:rsid w:val="00EB6EEF"/>
    <w:rsid w:val="00EC432B"/>
    <w:rsid w:val="00F0231A"/>
    <w:rsid w:val="00F0348C"/>
    <w:rsid w:val="00F03B30"/>
    <w:rsid w:val="00F051F5"/>
    <w:rsid w:val="00F06BA3"/>
    <w:rsid w:val="00FC7A0A"/>
    <w:rsid w:val="00FD4D6E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12C11"/>
  <w15:chartTrackingRefBased/>
  <w15:docId w15:val="{9F1B4D7E-65FA-4E22-807B-9175F581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167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0231A"/>
    <w:pPr>
      <w:keepNext/>
      <w:spacing w:line="360" w:lineRule="auto"/>
      <w:jc w:val="both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F0231A"/>
    <w:pPr>
      <w:keepNext/>
      <w:spacing w:line="360" w:lineRule="auto"/>
      <w:jc w:val="both"/>
      <w:outlineLvl w:val="6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Форматирование"/>
    <w:basedOn w:val="a"/>
    <w:rsid w:val="00F0231A"/>
    <w:pPr>
      <w:spacing w:line="360" w:lineRule="auto"/>
      <w:ind w:firstLine="284"/>
    </w:pPr>
    <w:rPr>
      <w:sz w:val="28"/>
      <w:szCs w:val="28"/>
    </w:rPr>
  </w:style>
  <w:style w:type="character" w:styleId="a5">
    <w:name w:val="Hyperlink"/>
    <w:rsid w:val="00AA05F2"/>
    <w:rPr>
      <w:color w:val="0000FF"/>
      <w:u w:val="single"/>
    </w:rPr>
  </w:style>
  <w:style w:type="character" w:styleId="a6">
    <w:name w:val="Strong"/>
    <w:uiPriority w:val="22"/>
    <w:qFormat/>
    <w:rsid w:val="00E026EC"/>
    <w:rPr>
      <w:b/>
      <w:bCs/>
    </w:rPr>
  </w:style>
  <w:style w:type="character" w:customStyle="1" w:styleId="60">
    <w:name w:val="Заголовок 6 Знак"/>
    <w:link w:val="6"/>
    <w:rsid w:val="00345A16"/>
    <w:rPr>
      <w:sz w:val="28"/>
      <w:szCs w:val="28"/>
    </w:rPr>
  </w:style>
  <w:style w:type="character" w:customStyle="1" w:styleId="70">
    <w:name w:val="Заголовок 7 Знак"/>
    <w:link w:val="7"/>
    <w:rsid w:val="00345A16"/>
    <w:rPr>
      <w:b/>
      <w:bCs/>
      <w:sz w:val="28"/>
      <w:szCs w:val="28"/>
    </w:rPr>
  </w:style>
  <w:style w:type="paragraph" w:customStyle="1" w:styleId="Default">
    <w:name w:val="Default"/>
    <w:rsid w:val="005A2A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42E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Обычный (веб)"/>
    <w:basedOn w:val="a"/>
    <w:uiPriority w:val="99"/>
    <w:unhideWhenUsed/>
    <w:qFormat/>
    <w:rsid w:val="0079086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90866"/>
    <w:pPr>
      <w:spacing w:after="200" w:line="276" w:lineRule="auto"/>
      <w:ind w:left="720"/>
      <w:contextualSpacing/>
    </w:pPr>
    <w:rPr>
      <w:rFonts w:ascii="Calibri" w:eastAsia="MS Mincho" w:hAnsi="Calibri"/>
      <w:color w:val="00000A"/>
      <w:sz w:val="22"/>
      <w:szCs w:val="22"/>
      <w:lang w:eastAsia="ja-JP"/>
    </w:rPr>
  </w:style>
  <w:style w:type="character" w:customStyle="1" w:styleId="apple-converted-space">
    <w:name w:val="apple-converted-space"/>
    <w:basedOn w:val="a0"/>
    <w:rsid w:val="003C3739"/>
  </w:style>
  <w:style w:type="paragraph" w:styleId="a9">
    <w:name w:val="Body Text Indent"/>
    <w:basedOn w:val="a"/>
    <w:link w:val="aa"/>
    <w:rsid w:val="00E744F7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rsid w:val="00E744F7"/>
    <w:rPr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A768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A76810"/>
    <w:rPr>
      <w:sz w:val="24"/>
      <w:szCs w:val="24"/>
    </w:rPr>
  </w:style>
  <w:style w:type="paragraph" w:customStyle="1" w:styleId="ab">
    <w:name w:val="Нормальный"/>
    <w:rsid w:val="00A76810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eniyakosipatova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eniyakosipatova@icloud.com" TargetMode="External"/><Relationship Id="rId5" Type="http://schemas.openxmlformats.org/officeDocument/2006/relationships/hyperlink" Target="http://www.swim-nn.ru/documents/tech_zayavka/zayavka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12020</CharactersWithSpaces>
  <SharedDoc>false</SharedDoc>
  <HLinks>
    <vt:vector size="18" baseType="variant">
      <vt:variant>
        <vt:i4>3932175</vt:i4>
      </vt:variant>
      <vt:variant>
        <vt:i4>6</vt:i4>
      </vt:variant>
      <vt:variant>
        <vt:i4>0</vt:i4>
      </vt:variant>
      <vt:variant>
        <vt:i4>5</vt:i4>
      </vt:variant>
      <vt:variant>
        <vt:lpwstr>mailto:kseniyakosipatova@icloud.com</vt:lpwstr>
      </vt:variant>
      <vt:variant>
        <vt:lpwstr/>
      </vt:variant>
      <vt:variant>
        <vt:i4>3932175</vt:i4>
      </vt:variant>
      <vt:variant>
        <vt:i4>3</vt:i4>
      </vt:variant>
      <vt:variant>
        <vt:i4>0</vt:i4>
      </vt:variant>
      <vt:variant>
        <vt:i4>5</vt:i4>
      </vt:variant>
      <vt:variant>
        <vt:lpwstr>mailto:kseniyakosipatova@icloud.com</vt:lpwstr>
      </vt:variant>
      <vt:variant>
        <vt:lpwstr/>
      </vt:variant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http://www.swim-nn.ru/documents/tech_zayavka/zayavka.php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Никитин</dc:creator>
  <cp:keywords/>
  <cp:lastModifiedBy>Alexander V. Tsapkin</cp:lastModifiedBy>
  <cp:revision>2</cp:revision>
  <cp:lastPrinted>2013-12-30T07:18:00Z</cp:lastPrinted>
  <dcterms:created xsi:type="dcterms:W3CDTF">2024-08-17T04:54:00Z</dcterms:created>
  <dcterms:modified xsi:type="dcterms:W3CDTF">2024-08-17T04:54:00Z</dcterms:modified>
</cp:coreProperties>
</file>