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3" w:type="dxa"/>
        <w:tblInd w:w="-176" w:type="dxa"/>
        <w:tblLook w:val="01E0"/>
      </w:tblPr>
      <w:tblGrid>
        <w:gridCol w:w="3403"/>
        <w:gridCol w:w="3420"/>
        <w:gridCol w:w="3420"/>
      </w:tblGrid>
      <w:tr w:rsidR="00A927BE" w:rsidRPr="00CB589A" w:rsidTr="009F3B86">
        <w:tc>
          <w:tcPr>
            <w:tcW w:w="3403" w:type="dxa"/>
          </w:tcPr>
          <w:p w:rsidR="00A927BE" w:rsidRPr="00F54F62" w:rsidRDefault="00A927BE" w:rsidP="00A927BE">
            <w:pPr>
              <w:ind w:left="34"/>
              <w:jc w:val="both"/>
              <w:textAlignment w:val="baseline"/>
            </w:pPr>
            <w:r w:rsidRPr="00E93744">
              <w:rPr>
                <w:b/>
                <w:bCs/>
                <w:color w:val="00000A"/>
              </w:rPr>
              <w:t>СОГЛАСОВАНО</w:t>
            </w:r>
            <w:r w:rsidRPr="00F54F62">
              <w:t> </w:t>
            </w:r>
          </w:p>
          <w:p w:rsidR="00A927BE" w:rsidRPr="00CB589A" w:rsidRDefault="00A927BE" w:rsidP="007D162B">
            <w:r>
              <w:t>Д</w:t>
            </w:r>
            <w:r w:rsidRPr="00CB589A">
              <w:t>иректор</w:t>
            </w:r>
            <w:r>
              <w:t xml:space="preserve"> </w:t>
            </w:r>
            <w:r w:rsidRPr="00CB589A">
              <w:t xml:space="preserve">департамента </w:t>
            </w:r>
          </w:p>
          <w:p w:rsidR="009F3B86" w:rsidRDefault="00A927BE" w:rsidP="007D162B">
            <w:r w:rsidRPr="00CB589A">
              <w:t xml:space="preserve">физической культуры и спорта администрации города </w:t>
            </w:r>
          </w:p>
          <w:p w:rsidR="00A927BE" w:rsidRPr="00CB589A" w:rsidRDefault="00A927BE" w:rsidP="007D162B">
            <w:r w:rsidRPr="00CB589A">
              <w:t>Нижнего Новгорода</w:t>
            </w:r>
          </w:p>
          <w:p w:rsidR="00A927BE" w:rsidRPr="00CB589A" w:rsidRDefault="00A927BE" w:rsidP="008C5347">
            <w:pPr>
              <w:rPr>
                <w:u w:val="single"/>
              </w:rPr>
            </w:pPr>
          </w:p>
          <w:p w:rsidR="00A927BE" w:rsidRPr="00CB589A" w:rsidRDefault="00A927BE" w:rsidP="00260457">
            <w:r w:rsidRPr="00CB589A"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 xml:space="preserve"> </w:t>
            </w:r>
            <w:r w:rsidRPr="00CB589A">
              <w:t>А.П.</w:t>
            </w:r>
            <w:r w:rsidR="008666D9">
              <w:t xml:space="preserve"> </w:t>
            </w:r>
            <w:r w:rsidRPr="00CB589A">
              <w:t>Ермаков</w:t>
            </w:r>
          </w:p>
        </w:tc>
        <w:tc>
          <w:tcPr>
            <w:tcW w:w="3420" w:type="dxa"/>
          </w:tcPr>
          <w:p w:rsidR="00A927BE" w:rsidRPr="00F54F62" w:rsidRDefault="00A927BE" w:rsidP="00A927BE">
            <w:pPr>
              <w:jc w:val="both"/>
              <w:textAlignment w:val="baseline"/>
            </w:pPr>
            <w:r w:rsidRPr="00E93744">
              <w:rPr>
                <w:b/>
                <w:bCs/>
                <w:color w:val="00000A"/>
              </w:rPr>
              <w:t>СОГЛАСОВАНО</w:t>
            </w:r>
            <w:r w:rsidRPr="00F54F62">
              <w:t> </w:t>
            </w:r>
          </w:p>
          <w:p w:rsidR="00A927BE" w:rsidRPr="00CB589A" w:rsidRDefault="00A927BE" w:rsidP="006B3D53">
            <w:r w:rsidRPr="00CB589A">
              <w:t>Президент</w:t>
            </w:r>
          </w:p>
          <w:p w:rsidR="00A927BE" w:rsidRPr="00CB589A" w:rsidRDefault="00A927BE" w:rsidP="006B3D53">
            <w:r w:rsidRPr="00CB589A">
              <w:t xml:space="preserve">Общественной организации «Федерация </w:t>
            </w:r>
            <w:r>
              <w:t>плавания» Нижегородской области</w:t>
            </w:r>
          </w:p>
          <w:p w:rsidR="00A927BE" w:rsidRPr="00CB589A" w:rsidRDefault="00A927BE" w:rsidP="008C5347"/>
          <w:p w:rsidR="00A927BE" w:rsidRPr="00CB589A" w:rsidRDefault="00A927BE" w:rsidP="006E7505">
            <w:r w:rsidRPr="00CB589A">
              <w:t>____________П.Л.</w:t>
            </w:r>
            <w:r w:rsidR="008666D9">
              <w:t xml:space="preserve"> </w:t>
            </w:r>
            <w:r w:rsidRPr="00CB589A">
              <w:t>Никитин</w:t>
            </w:r>
          </w:p>
        </w:tc>
        <w:tc>
          <w:tcPr>
            <w:tcW w:w="3420" w:type="dxa"/>
          </w:tcPr>
          <w:p w:rsidR="00A927BE" w:rsidRPr="00F54F62" w:rsidRDefault="00A927BE" w:rsidP="003B46C5">
            <w:pPr>
              <w:textAlignment w:val="baseline"/>
            </w:pPr>
            <w:r w:rsidRPr="00E93744">
              <w:rPr>
                <w:b/>
                <w:bCs/>
                <w:color w:val="00000A"/>
              </w:rPr>
              <w:t>УТВЕРЖДЕНО</w:t>
            </w:r>
            <w:r w:rsidRPr="00F54F62">
              <w:t> </w:t>
            </w:r>
          </w:p>
          <w:p w:rsidR="00A927BE" w:rsidRDefault="00A927BE" w:rsidP="003B46C5">
            <w:r>
              <w:t xml:space="preserve">Директор </w:t>
            </w:r>
          </w:p>
          <w:p w:rsidR="00A927BE" w:rsidRDefault="00A927BE" w:rsidP="003B46C5">
            <w:r>
              <w:t>МАУ «Спортивная школа</w:t>
            </w:r>
            <w:r w:rsidRPr="00CB589A">
              <w:t xml:space="preserve"> </w:t>
            </w:r>
          </w:p>
          <w:p w:rsidR="00A927BE" w:rsidRPr="00CB589A" w:rsidRDefault="00A927BE" w:rsidP="003B46C5">
            <w:r>
              <w:t xml:space="preserve">«Дворец Спорта </w:t>
            </w:r>
            <w:r w:rsidRPr="00CB589A">
              <w:t>«</w:t>
            </w:r>
            <w:r>
              <w:t>Юность»</w:t>
            </w:r>
          </w:p>
          <w:p w:rsidR="00A927BE" w:rsidRPr="00CB589A" w:rsidRDefault="00A927BE" w:rsidP="003B46C5">
            <w:pPr>
              <w:ind w:left="63" w:hanging="63"/>
            </w:pPr>
          </w:p>
          <w:p w:rsidR="00A927BE" w:rsidRPr="00CB589A" w:rsidRDefault="00A927BE" w:rsidP="00A927BE">
            <w:pPr>
              <w:ind w:left="63" w:hanging="63"/>
            </w:pPr>
            <w:r w:rsidRPr="00CB589A">
              <w:t>___________</w:t>
            </w:r>
            <w:r>
              <w:t xml:space="preserve">____________ В.В. </w:t>
            </w:r>
            <w:proofErr w:type="spellStart"/>
            <w:r>
              <w:t>Поддымников</w:t>
            </w:r>
            <w:proofErr w:type="spellEnd"/>
            <w:r>
              <w:t>-Гордеев</w:t>
            </w:r>
          </w:p>
        </w:tc>
      </w:tr>
      <w:tr w:rsidR="00A927BE" w:rsidRPr="00CB589A" w:rsidTr="009F3B86">
        <w:tc>
          <w:tcPr>
            <w:tcW w:w="3403" w:type="dxa"/>
          </w:tcPr>
          <w:p w:rsidR="00A927BE" w:rsidRPr="00CB589A" w:rsidRDefault="009F3B86" w:rsidP="006D2336">
            <w:r>
              <w:t>«</w:t>
            </w:r>
            <w:r w:rsidR="00A927BE" w:rsidRPr="00CB589A">
              <w:t>____»______</w:t>
            </w:r>
            <w:r>
              <w:t>_</w:t>
            </w:r>
            <w:r w:rsidR="00A927BE" w:rsidRPr="00CB589A">
              <w:t>____20</w:t>
            </w:r>
            <w:r w:rsidR="00A927BE">
              <w:rPr>
                <w:lang w:val="en-GB"/>
              </w:rPr>
              <w:t>2</w:t>
            </w:r>
            <w:r w:rsidR="00A927BE">
              <w:t>2</w:t>
            </w:r>
            <w:r w:rsidR="00A927BE" w:rsidRPr="00CB589A">
              <w:t xml:space="preserve"> года</w:t>
            </w:r>
          </w:p>
        </w:tc>
        <w:tc>
          <w:tcPr>
            <w:tcW w:w="3420" w:type="dxa"/>
          </w:tcPr>
          <w:p w:rsidR="00A927BE" w:rsidRPr="00CB589A" w:rsidRDefault="009F3B86" w:rsidP="006D2336">
            <w:r>
              <w:t>«__</w:t>
            </w:r>
            <w:r w:rsidR="00A927BE" w:rsidRPr="00CB589A">
              <w:t>__»___</w:t>
            </w:r>
            <w:r>
              <w:t>_</w:t>
            </w:r>
            <w:r w:rsidR="00A927BE" w:rsidRPr="00CB589A">
              <w:t>______20</w:t>
            </w:r>
            <w:r w:rsidR="00A927BE">
              <w:rPr>
                <w:lang w:val="en-GB"/>
              </w:rPr>
              <w:t>2</w:t>
            </w:r>
            <w:r w:rsidR="00A927BE">
              <w:t>2</w:t>
            </w:r>
            <w:r w:rsidR="00A927BE" w:rsidRPr="00CB589A">
              <w:t xml:space="preserve"> года</w:t>
            </w:r>
          </w:p>
        </w:tc>
        <w:tc>
          <w:tcPr>
            <w:tcW w:w="3420" w:type="dxa"/>
          </w:tcPr>
          <w:p w:rsidR="00A927BE" w:rsidRPr="00CB589A" w:rsidRDefault="009F3B86" w:rsidP="003B46C5">
            <w:r>
              <w:t>«_</w:t>
            </w:r>
            <w:r w:rsidR="00A927BE" w:rsidRPr="00CB589A">
              <w:t>___»__</w:t>
            </w:r>
            <w:r>
              <w:t>_</w:t>
            </w:r>
            <w:r w:rsidR="00A927BE" w:rsidRPr="00CB589A">
              <w:t>__</w:t>
            </w:r>
            <w:r>
              <w:t>__</w:t>
            </w:r>
            <w:r w:rsidR="00A927BE" w:rsidRPr="00CB589A">
              <w:t>___20</w:t>
            </w:r>
            <w:r w:rsidR="00A927BE">
              <w:rPr>
                <w:lang w:val="en-GB"/>
              </w:rPr>
              <w:t>2</w:t>
            </w:r>
            <w:r w:rsidR="00A927BE">
              <w:t>2</w:t>
            </w:r>
            <w:r w:rsidR="00A927BE" w:rsidRPr="00CB589A">
              <w:t xml:space="preserve"> года</w:t>
            </w:r>
          </w:p>
        </w:tc>
      </w:tr>
    </w:tbl>
    <w:p w:rsidR="00001336" w:rsidRPr="00CB589A" w:rsidRDefault="004514A3" w:rsidP="005900EB">
      <w:pPr>
        <w:rPr>
          <w:rFonts w:ascii="Arial" w:hAnsi="Arial" w:cs="Arial"/>
        </w:rPr>
      </w:pPr>
      <w:r w:rsidRPr="00CB589A">
        <w:rPr>
          <w:rFonts w:ascii="Arial" w:hAnsi="Arial" w:cs="Arial"/>
        </w:rPr>
        <w:t xml:space="preserve"> </w:t>
      </w: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A927BE" w:rsidRDefault="00A927BE" w:rsidP="00E93744">
      <w:pPr>
        <w:shd w:val="clear" w:color="auto" w:fill="FFFFFF"/>
        <w:jc w:val="center"/>
        <w:rPr>
          <w:b/>
          <w:sz w:val="28"/>
        </w:rPr>
      </w:pPr>
    </w:p>
    <w:p w:rsidR="00A927BE" w:rsidRDefault="00A927BE" w:rsidP="00E93744">
      <w:pPr>
        <w:shd w:val="clear" w:color="auto" w:fill="FFFFFF"/>
        <w:jc w:val="center"/>
        <w:rPr>
          <w:b/>
          <w:sz w:val="28"/>
        </w:rPr>
      </w:pPr>
    </w:p>
    <w:p w:rsidR="00A927BE" w:rsidRDefault="00A927BE" w:rsidP="00E93744">
      <w:pPr>
        <w:shd w:val="clear" w:color="auto" w:fill="FFFFFF"/>
        <w:jc w:val="center"/>
        <w:rPr>
          <w:b/>
          <w:sz w:val="28"/>
        </w:rPr>
      </w:pPr>
    </w:p>
    <w:p w:rsidR="00A927BE" w:rsidRDefault="00A927BE" w:rsidP="00E93744">
      <w:pPr>
        <w:shd w:val="clear" w:color="auto" w:fill="FFFFFF"/>
        <w:jc w:val="center"/>
        <w:rPr>
          <w:b/>
          <w:sz w:val="28"/>
        </w:rPr>
      </w:pPr>
    </w:p>
    <w:p w:rsidR="00E93744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Pr="00A44386" w:rsidRDefault="00E93744" w:rsidP="00E93744">
      <w:pPr>
        <w:shd w:val="clear" w:color="auto" w:fill="FFFFFF"/>
        <w:jc w:val="center"/>
        <w:rPr>
          <w:b/>
          <w:sz w:val="28"/>
        </w:rPr>
      </w:pPr>
    </w:p>
    <w:p w:rsidR="00E93744" w:rsidRPr="00A44386" w:rsidRDefault="00E93744" w:rsidP="0093177A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sz w:val="28"/>
        </w:rPr>
        <w:t>ПОЛОЖЕНИЕ</w:t>
      </w:r>
    </w:p>
    <w:p w:rsidR="00E93744" w:rsidRPr="00A44386" w:rsidRDefault="00E93744" w:rsidP="0093177A">
      <w:pPr>
        <w:shd w:val="clear" w:color="auto" w:fill="FFFFFF"/>
        <w:jc w:val="center"/>
        <w:outlineLvl w:val="0"/>
        <w:rPr>
          <w:b/>
          <w:bCs/>
          <w:spacing w:val="1"/>
          <w:sz w:val="28"/>
        </w:rPr>
      </w:pPr>
      <w:r>
        <w:rPr>
          <w:b/>
          <w:bCs/>
          <w:spacing w:val="1"/>
          <w:sz w:val="28"/>
        </w:rPr>
        <w:t xml:space="preserve">о </w:t>
      </w:r>
      <w:r w:rsidRPr="00A44386">
        <w:rPr>
          <w:b/>
          <w:bCs/>
          <w:spacing w:val="1"/>
          <w:sz w:val="28"/>
        </w:rPr>
        <w:t>проведени</w:t>
      </w:r>
      <w:r>
        <w:rPr>
          <w:b/>
          <w:bCs/>
          <w:spacing w:val="1"/>
          <w:sz w:val="28"/>
        </w:rPr>
        <w:t>и</w:t>
      </w:r>
      <w:r w:rsidRPr="00A44386">
        <w:rPr>
          <w:b/>
          <w:bCs/>
          <w:spacing w:val="1"/>
          <w:sz w:val="28"/>
        </w:rPr>
        <w:t xml:space="preserve"> соревнований МАУ </w:t>
      </w:r>
      <w:r>
        <w:rPr>
          <w:b/>
          <w:bCs/>
          <w:spacing w:val="1"/>
          <w:sz w:val="28"/>
        </w:rPr>
        <w:t>«</w:t>
      </w:r>
      <w:r w:rsidRPr="00A44386">
        <w:rPr>
          <w:b/>
          <w:bCs/>
          <w:spacing w:val="1"/>
          <w:sz w:val="28"/>
        </w:rPr>
        <w:t>СШ «ДС «Юность» по плаванию</w:t>
      </w:r>
      <w:r>
        <w:rPr>
          <w:b/>
          <w:bCs/>
          <w:spacing w:val="1"/>
          <w:sz w:val="28"/>
        </w:rPr>
        <w:t>,</w:t>
      </w:r>
      <w:r w:rsidRPr="00A44386">
        <w:rPr>
          <w:b/>
          <w:bCs/>
          <w:spacing w:val="1"/>
          <w:sz w:val="28"/>
        </w:rPr>
        <w:t xml:space="preserve"> </w:t>
      </w:r>
    </w:p>
    <w:p w:rsidR="00E93744" w:rsidRDefault="00E93744" w:rsidP="0093177A">
      <w:pPr>
        <w:shd w:val="clear" w:color="auto" w:fill="FFFFFF"/>
        <w:jc w:val="center"/>
        <w:outlineLvl w:val="0"/>
        <w:rPr>
          <w:bCs/>
          <w:spacing w:val="1"/>
          <w:sz w:val="28"/>
        </w:rPr>
      </w:pPr>
      <w:proofErr w:type="gramStart"/>
      <w:r>
        <w:rPr>
          <w:b/>
          <w:bCs/>
          <w:spacing w:val="1"/>
          <w:sz w:val="28"/>
        </w:rPr>
        <w:t>посвященных</w:t>
      </w:r>
      <w:proofErr w:type="gramEnd"/>
      <w:r>
        <w:rPr>
          <w:b/>
          <w:bCs/>
          <w:spacing w:val="1"/>
          <w:sz w:val="28"/>
        </w:rPr>
        <w:t xml:space="preserve"> Международному Олимпийскому дню</w:t>
      </w:r>
    </w:p>
    <w:p w:rsidR="00E93744" w:rsidRPr="00545C8F" w:rsidRDefault="00E93744" w:rsidP="00E93744">
      <w:pPr>
        <w:jc w:val="center"/>
        <w:rPr>
          <w:bCs/>
          <w:spacing w:val="1"/>
          <w:sz w:val="28"/>
        </w:rPr>
      </w:pPr>
    </w:p>
    <w:p w:rsidR="00E93744" w:rsidRPr="00545C8F" w:rsidRDefault="00E93744" w:rsidP="00E93744">
      <w:pPr>
        <w:jc w:val="center"/>
        <w:rPr>
          <w:bCs/>
          <w:spacing w:val="1"/>
          <w:sz w:val="28"/>
        </w:rPr>
      </w:pPr>
      <w:r w:rsidRPr="00545C8F">
        <w:rPr>
          <w:bCs/>
          <w:spacing w:val="1"/>
          <w:sz w:val="28"/>
        </w:rPr>
        <w:t>по виду спорта «плавание»</w:t>
      </w:r>
    </w:p>
    <w:p w:rsidR="00E93744" w:rsidRPr="000F5F39" w:rsidRDefault="00E93744" w:rsidP="00E93744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45C8F">
        <w:rPr>
          <w:bCs/>
          <w:spacing w:val="1"/>
          <w:sz w:val="28"/>
        </w:rPr>
        <w:t xml:space="preserve">номер-код вида спорта: </w:t>
      </w:r>
      <w:r w:rsidRPr="000F5F39">
        <w:rPr>
          <w:b/>
          <w:color w:val="222222"/>
          <w:sz w:val="28"/>
          <w:szCs w:val="28"/>
          <w:shd w:val="clear" w:color="auto" w:fill="FFFFFF"/>
        </w:rPr>
        <w:t>0070001611Я</w:t>
      </w:r>
    </w:p>
    <w:p w:rsidR="00E93744" w:rsidRDefault="00E93744" w:rsidP="00E93744">
      <w:pPr>
        <w:jc w:val="center"/>
        <w:rPr>
          <w:bCs/>
          <w:spacing w:val="1"/>
          <w:sz w:val="28"/>
        </w:rPr>
      </w:pPr>
    </w:p>
    <w:p w:rsidR="00E93744" w:rsidRPr="00545C8F" w:rsidRDefault="00E93744" w:rsidP="00E93744">
      <w:pPr>
        <w:jc w:val="center"/>
        <w:rPr>
          <w:bCs/>
          <w:spacing w:val="1"/>
          <w:sz w:val="28"/>
        </w:rPr>
      </w:pPr>
    </w:p>
    <w:p w:rsidR="00E93744" w:rsidRPr="00545C8F" w:rsidRDefault="00E93744" w:rsidP="00E93744">
      <w:pPr>
        <w:jc w:val="center"/>
      </w:pPr>
    </w:p>
    <w:p w:rsidR="00E93744" w:rsidRPr="00545C8F" w:rsidRDefault="00E93744" w:rsidP="00E93744">
      <w:pPr>
        <w:jc w:val="center"/>
      </w:pPr>
    </w:p>
    <w:p w:rsidR="00E93744" w:rsidRPr="00545C8F" w:rsidRDefault="00E93744" w:rsidP="00E93744">
      <w:pPr>
        <w:jc w:val="center"/>
      </w:pPr>
    </w:p>
    <w:p w:rsidR="00E93744" w:rsidRDefault="00E93744" w:rsidP="00E93744">
      <w:pPr>
        <w:jc w:val="center"/>
      </w:pPr>
    </w:p>
    <w:p w:rsidR="00A927BE" w:rsidRDefault="00A927BE" w:rsidP="00962B19"/>
    <w:p w:rsidR="00A927BE" w:rsidRDefault="00A927BE" w:rsidP="00E93744">
      <w:pPr>
        <w:jc w:val="center"/>
      </w:pPr>
    </w:p>
    <w:p w:rsidR="00A927BE" w:rsidRDefault="00A927BE" w:rsidP="00E93744">
      <w:pPr>
        <w:jc w:val="center"/>
      </w:pPr>
    </w:p>
    <w:p w:rsidR="00A927BE" w:rsidRPr="00545C8F" w:rsidRDefault="00A927BE" w:rsidP="00E93744">
      <w:pPr>
        <w:jc w:val="center"/>
      </w:pPr>
    </w:p>
    <w:p w:rsidR="00E93744" w:rsidRPr="00545C8F" w:rsidRDefault="00E93744" w:rsidP="00E93744">
      <w:pPr>
        <w:jc w:val="center"/>
      </w:pPr>
    </w:p>
    <w:p w:rsidR="00E93744" w:rsidRDefault="00E93744" w:rsidP="00E93744">
      <w:pPr>
        <w:jc w:val="center"/>
      </w:pPr>
    </w:p>
    <w:p w:rsidR="00962B19" w:rsidRDefault="00962B19" w:rsidP="00E93744">
      <w:pPr>
        <w:jc w:val="center"/>
      </w:pPr>
    </w:p>
    <w:p w:rsidR="00962B19" w:rsidRPr="00545C8F" w:rsidRDefault="00962B19" w:rsidP="00E93744">
      <w:pPr>
        <w:jc w:val="center"/>
      </w:pPr>
    </w:p>
    <w:p w:rsidR="00E93744" w:rsidRPr="00545C8F" w:rsidRDefault="00E93744" w:rsidP="00E93744">
      <w:pPr>
        <w:jc w:val="center"/>
      </w:pPr>
    </w:p>
    <w:p w:rsidR="00E93744" w:rsidRPr="00545C8F" w:rsidRDefault="00E93744" w:rsidP="00E93744">
      <w:pPr>
        <w:jc w:val="center"/>
      </w:pPr>
    </w:p>
    <w:p w:rsidR="00E93744" w:rsidRDefault="00E93744" w:rsidP="00E93744">
      <w:pPr>
        <w:jc w:val="center"/>
      </w:pPr>
      <w:r>
        <w:t>г</w:t>
      </w:r>
      <w:r w:rsidRPr="00545C8F">
        <w:t>.</w:t>
      </w:r>
      <w:r>
        <w:t xml:space="preserve"> </w:t>
      </w:r>
      <w:r w:rsidRPr="00545C8F">
        <w:t>Нижний Новгород</w:t>
      </w:r>
    </w:p>
    <w:p w:rsidR="00E93744" w:rsidRPr="00545C8F" w:rsidRDefault="00E93744" w:rsidP="00E93744">
      <w:pPr>
        <w:jc w:val="center"/>
      </w:pPr>
      <w:r w:rsidRPr="00545C8F">
        <w:t>2022 г</w:t>
      </w:r>
      <w:r>
        <w:t>.</w:t>
      </w:r>
    </w:p>
    <w:p w:rsidR="00001336" w:rsidRPr="00CB589A" w:rsidRDefault="00E93744" w:rsidP="00882035">
      <w:pPr>
        <w:jc w:val="center"/>
        <w:rPr>
          <w:b/>
          <w:lang w:eastAsia="en-US"/>
        </w:rPr>
      </w:pPr>
      <w:r>
        <w:br w:type="page"/>
      </w:r>
      <w:r w:rsidR="00A927BE" w:rsidRPr="00882035">
        <w:rPr>
          <w:b/>
        </w:rPr>
        <w:lastRenderedPageBreak/>
        <w:t>1.</w:t>
      </w:r>
      <w:r w:rsidR="00A927BE">
        <w:t xml:space="preserve"> </w:t>
      </w:r>
      <w:r w:rsidRPr="00CB589A">
        <w:rPr>
          <w:b/>
          <w:lang w:eastAsia="en-US"/>
        </w:rPr>
        <w:t>ЦЕЛИ И ЗАДАЧИ</w:t>
      </w:r>
    </w:p>
    <w:p w:rsidR="00E93744" w:rsidRPr="00962B19" w:rsidRDefault="00583EA5" w:rsidP="0088203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 </w:t>
      </w:r>
      <w:r w:rsidR="00E93744">
        <w:rPr>
          <w:rFonts w:ascii="Times New Roman" w:hAnsi="Times New Roman"/>
          <w:sz w:val="24"/>
          <w:szCs w:val="24"/>
        </w:rPr>
        <w:t>Соревнования</w:t>
      </w:r>
      <w:r w:rsidR="00E93744" w:rsidRPr="00040CF7">
        <w:rPr>
          <w:rFonts w:ascii="Times New Roman" w:hAnsi="Times New Roman"/>
          <w:sz w:val="24"/>
          <w:szCs w:val="24"/>
        </w:rPr>
        <w:t xml:space="preserve"> МАУ «СШ «Д</w:t>
      </w:r>
      <w:r w:rsidR="00E93744">
        <w:rPr>
          <w:rFonts w:ascii="Times New Roman" w:hAnsi="Times New Roman"/>
          <w:sz w:val="24"/>
          <w:szCs w:val="24"/>
        </w:rPr>
        <w:t>С</w:t>
      </w:r>
      <w:r w:rsidR="00E93744" w:rsidRPr="00040CF7">
        <w:rPr>
          <w:rFonts w:ascii="Times New Roman" w:hAnsi="Times New Roman"/>
          <w:sz w:val="24"/>
          <w:szCs w:val="24"/>
        </w:rPr>
        <w:t xml:space="preserve"> «Юность» по плаванию</w:t>
      </w:r>
      <w:r w:rsidR="00E93744">
        <w:rPr>
          <w:rFonts w:ascii="Times New Roman" w:hAnsi="Times New Roman"/>
          <w:sz w:val="24"/>
          <w:szCs w:val="24"/>
        </w:rPr>
        <w:t xml:space="preserve">, посвященные Международному Олимпийскому дню </w:t>
      </w:r>
      <w:r w:rsidR="00E93744" w:rsidRPr="00040CF7">
        <w:rPr>
          <w:rFonts w:ascii="Times New Roman" w:hAnsi="Times New Roman"/>
          <w:sz w:val="24"/>
          <w:szCs w:val="24"/>
        </w:rPr>
        <w:t xml:space="preserve">(далее – </w:t>
      </w:r>
      <w:r w:rsidR="00E93744">
        <w:rPr>
          <w:rFonts w:ascii="Times New Roman" w:hAnsi="Times New Roman"/>
          <w:sz w:val="24"/>
          <w:szCs w:val="24"/>
        </w:rPr>
        <w:t>с</w:t>
      </w:r>
      <w:r w:rsidR="00E93744" w:rsidRPr="00040CF7">
        <w:rPr>
          <w:rFonts w:ascii="Times New Roman" w:hAnsi="Times New Roman"/>
          <w:sz w:val="24"/>
          <w:szCs w:val="24"/>
        </w:rPr>
        <w:t xml:space="preserve">оревнования) </w:t>
      </w:r>
      <w:r w:rsidR="00E93744">
        <w:rPr>
          <w:rFonts w:ascii="Times New Roman" w:hAnsi="Times New Roman"/>
          <w:sz w:val="24"/>
          <w:szCs w:val="24"/>
        </w:rPr>
        <w:t>включены в к</w:t>
      </w:r>
      <w:r w:rsidR="00E93744" w:rsidRPr="00040CF7">
        <w:rPr>
          <w:rFonts w:ascii="Times New Roman" w:hAnsi="Times New Roman"/>
          <w:sz w:val="24"/>
          <w:szCs w:val="24"/>
        </w:rPr>
        <w:t>алендарный план физкультурных мероприятий и спортивных мероприятий</w:t>
      </w:r>
      <w:r w:rsidR="00E93744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город Нижний Новгород </w:t>
      </w:r>
      <w:r w:rsidR="00E93744" w:rsidRPr="00962B19">
        <w:rPr>
          <w:rFonts w:ascii="Times New Roman" w:hAnsi="Times New Roman"/>
          <w:sz w:val="24"/>
          <w:szCs w:val="24"/>
        </w:rPr>
        <w:t>на 2022 год</w:t>
      </w:r>
      <w:r w:rsidR="00962B19" w:rsidRPr="00962B19">
        <w:rPr>
          <w:rFonts w:ascii="Times New Roman" w:hAnsi="Times New Roman"/>
          <w:sz w:val="24"/>
          <w:szCs w:val="24"/>
        </w:rPr>
        <w:t xml:space="preserve"> (номер ЕКП № 8).</w:t>
      </w:r>
      <w:proofErr w:type="gramEnd"/>
    </w:p>
    <w:p w:rsidR="00E93744" w:rsidRDefault="00E93744" w:rsidP="00882035">
      <w:pPr>
        <w:pStyle w:val="aa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5C8F">
        <w:rPr>
          <w:rFonts w:ascii="Times New Roman" w:hAnsi="Times New Roman"/>
          <w:sz w:val="24"/>
          <w:szCs w:val="24"/>
        </w:rPr>
        <w:t>Соревнования проводятся с целью развития и популяризации</w:t>
      </w:r>
      <w:r>
        <w:rPr>
          <w:rFonts w:ascii="Times New Roman" w:hAnsi="Times New Roman"/>
          <w:sz w:val="24"/>
          <w:szCs w:val="24"/>
        </w:rPr>
        <w:t xml:space="preserve"> вида спорта плавания</w:t>
      </w:r>
      <w:r w:rsidRPr="00545C8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городе Нижний</w:t>
      </w:r>
      <w:r w:rsidRPr="00545C8F">
        <w:rPr>
          <w:rFonts w:ascii="Times New Roman" w:hAnsi="Times New Roman"/>
          <w:sz w:val="24"/>
          <w:szCs w:val="24"/>
        </w:rPr>
        <w:t xml:space="preserve"> Новгород</w:t>
      </w:r>
      <w:r>
        <w:rPr>
          <w:rFonts w:ascii="Times New Roman" w:hAnsi="Times New Roman"/>
          <w:sz w:val="24"/>
          <w:szCs w:val="24"/>
        </w:rPr>
        <w:t>.</w:t>
      </w:r>
    </w:p>
    <w:p w:rsidR="00E93744" w:rsidRPr="00876699" w:rsidRDefault="00E93744" w:rsidP="00882035">
      <w:pPr>
        <w:pStyle w:val="aa"/>
        <w:tabs>
          <w:tab w:val="left" w:pos="184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876699">
        <w:rPr>
          <w:rFonts w:ascii="Times New Roman" w:hAnsi="Times New Roman"/>
          <w:sz w:val="24"/>
          <w:szCs w:val="24"/>
        </w:rPr>
        <w:t>Задачами соревнований являются:</w:t>
      </w:r>
    </w:p>
    <w:p w:rsidR="00E93744" w:rsidRPr="00D02E9A" w:rsidRDefault="00E93744" w:rsidP="00882035">
      <w:pPr>
        <w:tabs>
          <w:tab w:val="left" w:pos="1843"/>
        </w:tabs>
        <w:jc w:val="both"/>
      </w:pPr>
      <w:r w:rsidRPr="00D02E9A">
        <w:t>выявлен</w:t>
      </w:r>
      <w:r>
        <w:t>ие</w:t>
      </w:r>
      <w:r w:rsidRPr="00D02E9A">
        <w:t xml:space="preserve"> сильнейших пловцов в каждой возрастной группе;</w:t>
      </w:r>
    </w:p>
    <w:p w:rsidR="00E93744" w:rsidRDefault="00E93744" w:rsidP="00882035">
      <w:pPr>
        <w:tabs>
          <w:tab w:val="left" w:pos="1843"/>
        </w:tabs>
        <w:jc w:val="both"/>
      </w:pPr>
      <w:r w:rsidRPr="00D02E9A">
        <w:t>выполнени</w:t>
      </w:r>
      <w:r>
        <w:t>е</w:t>
      </w:r>
      <w:r w:rsidRPr="00D02E9A">
        <w:t xml:space="preserve"> спортивных разрядов;</w:t>
      </w:r>
    </w:p>
    <w:p w:rsidR="00E93744" w:rsidRPr="00D02E9A" w:rsidRDefault="00E93744" w:rsidP="00882035">
      <w:pPr>
        <w:tabs>
          <w:tab w:val="left" w:pos="1843"/>
        </w:tabs>
        <w:jc w:val="both"/>
      </w:pPr>
      <w:r>
        <w:t>патриотическое воспитание молодежи;</w:t>
      </w:r>
    </w:p>
    <w:p w:rsidR="00E93744" w:rsidRPr="00D02E9A" w:rsidRDefault="00E93744" w:rsidP="00882035">
      <w:pPr>
        <w:tabs>
          <w:tab w:val="left" w:pos="1843"/>
        </w:tabs>
        <w:jc w:val="both"/>
      </w:pPr>
      <w:r>
        <w:t>пропаганда</w:t>
      </w:r>
      <w:r w:rsidRPr="00D02E9A">
        <w:t xml:space="preserve"> здорового образа жизни;</w:t>
      </w:r>
    </w:p>
    <w:p w:rsidR="00E93744" w:rsidRPr="00D02E9A" w:rsidRDefault="00E93744" w:rsidP="00882035">
      <w:pPr>
        <w:tabs>
          <w:tab w:val="left" w:pos="1843"/>
        </w:tabs>
        <w:jc w:val="both"/>
      </w:pPr>
      <w:r w:rsidRPr="00D02E9A">
        <w:t>п</w:t>
      </w:r>
      <w:r>
        <w:t>ривлечение</w:t>
      </w:r>
      <w:r w:rsidRPr="00D02E9A">
        <w:t xml:space="preserve"> детей </w:t>
      </w:r>
      <w:r>
        <w:t xml:space="preserve">к </w:t>
      </w:r>
      <w:r w:rsidRPr="00D02E9A">
        <w:t>регулярным заняти</w:t>
      </w:r>
      <w:r>
        <w:t>я</w:t>
      </w:r>
      <w:r w:rsidRPr="00D02E9A">
        <w:t>м плаванием.</w:t>
      </w:r>
    </w:p>
    <w:p w:rsidR="0022774E" w:rsidRDefault="0022774E" w:rsidP="0088203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E93744" w:rsidRDefault="00E93744" w:rsidP="0093177A">
      <w:pPr>
        <w:tabs>
          <w:tab w:val="num" w:pos="1980"/>
        </w:tabs>
        <w:suppressAutoHyphens/>
        <w:jc w:val="center"/>
        <w:outlineLvl w:val="0"/>
        <w:rPr>
          <w:b/>
        </w:rPr>
      </w:pPr>
      <w:r>
        <w:rPr>
          <w:b/>
        </w:rPr>
        <w:t xml:space="preserve">2. </w:t>
      </w:r>
      <w:r w:rsidRPr="00A44386">
        <w:rPr>
          <w:b/>
        </w:rPr>
        <w:t>ВРЕМЯ И МЕСТО ПРОВЕДЕНИЯ</w:t>
      </w:r>
    </w:p>
    <w:p w:rsidR="00E93744" w:rsidRDefault="00E93744" w:rsidP="00882035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117D">
        <w:rPr>
          <w:rFonts w:ascii="Times New Roman" w:hAnsi="Times New Roman"/>
          <w:spacing w:val="8"/>
          <w:sz w:val="24"/>
          <w:szCs w:val="24"/>
        </w:rPr>
        <w:t xml:space="preserve">2.1. </w:t>
      </w:r>
      <w:r w:rsidRPr="00D02E9A">
        <w:rPr>
          <w:rFonts w:ascii="Times New Roman" w:hAnsi="Times New Roman"/>
          <w:spacing w:val="8"/>
          <w:sz w:val="24"/>
          <w:szCs w:val="24"/>
        </w:rPr>
        <w:t xml:space="preserve">Соревнования проводятся </w:t>
      </w:r>
      <w:r w:rsidR="00F445E8">
        <w:rPr>
          <w:rFonts w:ascii="Times New Roman" w:hAnsi="Times New Roman"/>
          <w:spacing w:val="8"/>
          <w:sz w:val="24"/>
          <w:szCs w:val="24"/>
        </w:rPr>
        <w:t>21-22 июня</w:t>
      </w:r>
      <w:r w:rsidRPr="00D02E9A">
        <w:rPr>
          <w:rFonts w:ascii="Times New Roman" w:hAnsi="Times New Roman"/>
          <w:spacing w:val="8"/>
          <w:sz w:val="24"/>
          <w:szCs w:val="24"/>
        </w:rPr>
        <w:t xml:space="preserve"> 2022 г. </w:t>
      </w:r>
      <w:r w:rsidRPr="00D02E9A">
        <w:rPr>
          <w:rFonts w:ascii="Times New Roman" w:hAnsi="Times New Roman"/>
          <w:sz w:val="24"/>
          <w:szCs w:val="24"/>
        </w:rPr>
        <w:t>в ба</w:t>
      </w:r>
      <w:r>
        <w:rPr>
          <w:rFonts w:ascii="Times New Roman" w:hAnsi="Times New Roman"/>
          <w:sz w:val="24"/>
          <w:szCs w:val="24"/>
        </w:rPr>
        <w:t>ссейне МАУ «СШ «ДС «Юность» (25</w:t>
      </w:r>
      <w:r w:rsidR="00882035">
        <w:rPr>
          <w:rFonts w:ascii="Times New Roman" w:hAnsi="Times New Roman"/>
          <w:sz w:val="24"/>
          <w:szCs w:val="24"/>
        </w:rPr>
        <w:t xml:space="preserve"> </w:t>
      </w:r>
      <w:r w:rsidRPr="00D02E9A">
        <w:rPr>
          <w:rFonts w:ascii="Times New Roman" w:hAnsi="Times New Roman"/>
          <w:sz w:val="24"/>
          <w:szCs w:val="24"/>
        </w:rPr>
        <w:t xml:space="preserve">м) по адресу: г. Нижний Новгород, ул. Ярошенко, д. 5а.  </w:t>
      </w:r>
    </w:p>
    <w:p w:rsidR="00F445E8" w:rsidRDefault="00F445E8" w:rsidP="00882035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5E8">
        <w:rPr>
          <w:rFonts w:ascii="Times New Roman" w:hAnsi="Times New Roman"/>
          <w:sz w:val="24"/>
          <w:szCs w:val="24"/>
        </w:rPr>
        <w:t xml:space="preserve">2.2. День приезда 20 июня 2022 года. День отъезда 23 июня 2022 года. </w:t>
      </w:r>
    </w:p>
    <w:p w:rsidR="00F445E8" w:rsidRPr="00F445E8" w:rsidRDefault="00F445E8" w:rsidP="00882035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5E8">
        <w:rPr>
          <w:rFonts w:ascii="Times New Roman" w:hAnsi="Times New Roman"/>
          <w:sz w:val="24"/>
          <w:szCs w:val="24"/>
        </w:rPr>
        <w:t>Начало соревнований − 10.00, разминка – 09.00. Проход участников с 08.30.</w:t>
      </w:r>
    </w:p>
    <w:p w:rsidR="00E93744" w:rsidRDefault="00E93744" w:rsidP="0088203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83EA5" w:rsidRPr="00CB589A" w:rsidRDefault="00F445E8" w:rsidP="009317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445E8">
        <w:rPr>
          <w:b/>
        </w:rPr>
        <w:t xml:space="preserve">3. </w:t>
      </w:r>
      <w:r w:rsidR="00583EA5" w:rsidRPr="00CB589A">
        <w:rPr>
          <w:b/>
        </w:rPr>
        <w:t>РУКОВОДСТВО ПРОВЕДЕНИЕМ СОРЕВНОВАНИЙ</w:t>
      </w:r>
    </w:p>
    <w:p w:rsidR="00F445E8" w:rsidRPr="00F445E8" w:rsidRDefault="00F445E8" w:rsidP="00882035">
      <w:pPr>
        <w:tabs>
          <w:tab w:val="num" w:pos="1980"/>
        </w:tabs>
        <w:suppressAutoHyphens/>
        <w:ind w:firstLine="567"/>
        <w:jc w:val="both"/>
      </w:pPr>
      <w:r w:rsidRPr="00F445E8">
        <w:rPr>
          <w:spacing w:val="9"/>
        </w:rPr>
        <w:t xml:space="preserve">3.1. Общее руководство соревнований осуществляется </w:t>
      </w:r>
      <w:r w:rsidRPr="00F445E8">
        <w:t>организационным комитетом, в состав которого входят представители</w:t>
      </w:r>
      <w:r w:rsidRPr="00F445E8">
        <w:rPr>
          <w:spacing w:val="9"/>
        </w:rPr>
        <w:t xml:space="preserve"> МАУ</w:t>
      </w:r>
      <w:r w:rsidRPr="00F445E8">
        <w:rPr>
          <w:b/>
          <w:bCs/>
          <w:spacing w:val="1"/>
        </w:rPr>
        <w:t xml:space="preserve"> </w:t>
      </w:r>
      <w:r w:rsidRPr="00F445E8">
        <w:rPr>
          <w:spacing w:val="1"/>
        </w:rPr>
        <w:t>«СШ «ДС</w:t>
      </w:r>
      <w:r w:rsidRPr="00F445E8">
        <w:rPr>
          <w:b/>
          <w:bCs/>
          <w:spacing w:val="1"/>
        </w:rPr>
        <w:t xml:space="preserve"> </w:t>
      </w:r>
      <w:r w:rsidRPr="00F445E8">
        <w:rPr>
          <w:spacing w:val="1"/>
        </w:rPr>
        <w:t xml:space="preserve">«Юность» </w:t>
      </w:r>
      <w:r w:rsidRPr="00F445E8">
        <w:t>и общественной организации «Федерация плавания» Нижегородской области (далее − ФПНО).</w:t>
      </w:r>
    </w:p>
    <w:p w:rsidR="00F445E8" w:rsidRPr="00F445E8" w:rsidRDefault="00F445E8" w:rsidP="00882035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5E8">
        <w:rPr>
          <w:rFonts w:ascii="Times New Roman" w:hAnsi="Times New Roman"/>
          <w:sz w:val="24"/>
          <w:szCs w:val="24"/>
        </w:rPr>
        <w:t>3.2. Непосредственное проведение соревнований возлагается на главную судейскую коллегию (далее − ГСК), утвержденную ФПНО.</w:t>
      </w:r>
    </w:p>
    <w:p w:rsidR="00F445E8" w:rsidRPr="00F445E8" w:rsidRDefault="00F445E8" w:rsidP="00882035">
      <w:pPr>
        <w:autoSpaceDE w:val="0"/>
        <w:autoSpaceDN w:val="0"/>
        <w:adjustRightInd w:val="0"/>
        <w:ind w:firstLine="567"/>
        <w:jc w:val="both"/>
      </w:pPr>
      <w:r w:rsidRPr="00F445E8">
        <w:t>3.3. Обязанности ГСК:</w:t>
      </w:r>
    </w:p>
    <w:p w:rsidR="00F445E8" w:rsidRPr="00F445E8" w:rsidRDefault="00F445E8" w:rsidP="00882035">
      <w:pPr>
        <w:autoSpaceDE w:val="0"/>
        <w:autoSpaceDN w:val="0"/>
        <w:adjustRightInd w:val="0"/>
        <w:jc w:val="both"/>
      </w:pPr>
      <w:r w:rsidRPr="00F445E8">
        <w:t>проверить правильность оформления заявочных документов команд;</w:t>
      </w:r>
    </w:p>
    <w:p w:rsidR="00F445E8" w:rsidRPr="00F445E8" w:rsidRDefault="00F445E8" w:rsidP="00882035">
      <w:pPr>
        <w:autoSpaceDE w:val="0"/>
        <w:autoSpaceDN w:val="0"/>
        <w:adjustRightInd w:val="0"/>
        <w:jc w:val="both"/>
      </w:pPr>
      <w:r w:rsidRPr="00F445E8">
        <w:t>составить стартовые протоколы;</w:t>
      </w:r>
    </w:p>
    <w:p w:rsidR="00F445E8" w:rsidRPr="00F445E8" w:rsidRDefault="00F445E8" w:rsidP="00882035">
      <w:pPr>
        <w:autoSpaceDE w:val="0"/>
        <w:autoSpaceDN w:val="0"/>
        <w:adjustRightInd w:val="0"/>
      </w:pPr>
      <w:r w:rsidRPr="00F445E8">
        <w:t>проверить готовность спортивной базы;</w:t>
      </w:r>
    </w:p>
    <w:p w:rsidR="00F445E8" w:rsidRPr="00F445E8" w:rsidRDefault="00F445E8" w:rsidP="00882035">
      <w:pPr>
        <w:autoSpaceDE w:val="0"/>
        <w:autoSpaceDN w:val="0"/>
        <w:adjustRightInd w:val="0"/>
        <w:jc w:val="both"/>
      </w:pPr>
      <w:r w:rsidRPr="00F445E8">
        <w:t>определить победителей и призеров;</w:t>
      </w:r>
    </w:p>
    <w:p w:rsidR="00F445E8" w:rsidRPr="00F445E8" w:rsidRDefault="00F445E8" w:rsidP="00882035">
      <w:pPr>
        <w:autoSpaceDE w:val="0"/>
        <w:autoSpaceDN w:val="0"/>
        <w:adjustRightInd w:val="0"/>
        <w:jc w:val="both"/>
      </w:pPr>
      <w:r w:rsidRPr="00F445E8">
        <w:t>подготовить итоговые протоколы.</w:t>
      </w:r>
    </w:p>
    <w:p w:rsidR="00583EA5" w:rsidRPr="00C300F1" w:rsidRDefault="00583EA5" w:rsidP="00882035">
      <w:pPr>
        <w:autoSpaceDE w:val="0"/>
        <w:autoSpaceDN w:val="0"/>
        <w:adjustRightInd w:val="0"/>
        <w:ind w:firstLine="567"/>
        <w:jc w:val="both"/>
      </w:pPr>
      <w:r w:rsidRPr="00CB589A">
        <w:t xml:space="preserve">Главный судья соревнований – </w:t>
      </w:r>
      <w:r>
        <w:t>судья Всероссийской кате</w:t>
      </w:r>
      <w:r w:rsidR="00827F4F">
        <w:t>гории Васильева Мария Сергеевна.</w:t>
      </w:r>
    </w:p>
    <w:p w:rsidR="00583EA5" w:rsidRDefault="00583EA5" w:rsidP="00882035">
      <w:pPr>
        <w:autoSpaceDE w:val="0"/>
        <w:autoSpaceDN w:val="0"/>
        <w:adjustRightInd w:val="0"/>
        <w:ind w:firstLine="567"/>
        <w:jc w:val="both"/>
      </w:pPr>
      <w:r w:rsidRPr="00C300F1">
        <w:t>3.</w:t>
      </w:r>
      <w:r>
        <w:t>4</w:t>
      </w:r>
      <w:r w:rsidRPr="00C300F1">
        <w:t>. Соревнования проводятся в соответствии с правилами соревнований по виду спорта «плавание», утвержденными приказом Министерства спорта Р</w:t>
      </w:r>
      <w:r>
        <w:t>оссийской Федерации</w:t>
      </w:r>
      <w:r w:rsidRPr="00C300F1">
        <w:t xml:space="preserve"> от 17 августа 2018 г. № 728, с изменениями</w:t>
      </w:r>
      <w:r>
        <w:t xml:space="preserve"> и дополнениями.</w:t>
      </w:r>
    </w:p>
    <w:p w:rsidR="00F445E8" w:rsidRDefault="00583EA5" w:rsidP="00882035">
      <w:pPr>
        <w:ind w:firstLine="567"/>
        <w:jc w:val="both"/>
      </w:pPr>
      <w:r>
        <w:t xml:space="preserve">3.5. </w:t>
      </w:r>
      <w:proofErr w:type="gramStart"/>
      <w:r w:rsidRPr="00CB589A">
        <w:t>Соревнования включены в Календарный план физкультурных мероприятий и спортивных мероприятий муниципального образования городской округ город Нижний</w:t>
      </w:r>
      <w:r>
        <w:t xml:space="preserve"> Новгород на 2022</w:t>
      </w:r>
      <w:r w:rsidRPr="00CB589A">
        <w:t xml:space="preserve"> г.</w:t>
      </w:r>
      <w:r>
        <w:t xml:space="preserve"> (номер ЕКП № 8).</w:t>
      </w:r>
      <w:proofErr w:type="gramEnd"/>
    </w:p>
    <w:p w:rsidR="00583EA5" w:rsidRDefault="00583EA5" w:rsidP="00882035">
      <w:pPr>
        <w:ind w:firstLine="567"/>
        <w:jc w:val="both"/>
        <w:rPr>
          <w:b/>
        </w:rPr>
      </w:pPr>
    </w:p>
    <w:p w:rsidR="00F445E8" w:rsidRPr="00F87495" w:rsidRDefault="00773B1A" w:rsidP="0093177A">
      <w:pPr>
        <w:tabs>
          <w:tab w:val="num" w:pos="0"/>
        </w:tabs>
        <w:suppressAutoHyphens/>
        <w:jc w:val="center"/>
        <w:outlineLvl w:val="0"/>
        <w:rPr>
          <w:b/>
        </w:rPr>
      </w:pPr>
      <w:r>
        <w:rPr>
          <w:b/>
        </w:rPr>
        <w:t xml:space="preserve">4. </w:t>
      </w:r>
      <w:r w:rsidR="00F445E8" w:rsidRPr="00C300F1">
        <w:rPr>
          <w:b/>
        </w:rPr>
        <w:t>ТРЕБОВАНИЯ К УЧАСТНИКАМ СОРЕВНОВАНИЙ И УСЛОВИЯ ИХ ДОПУСКА</w:t>
      </w:r>
    </w:p>
    <w:p w:rsidR="00773B1A" w:rsidRPr="00CB589A" w:rsidRDefault="00773B1A" w:rsidP="00882035">
      <w:pPr>
        <w:ind w:firstLine="567"/>
        <w:jc w:val="both"/>
      </w:pPr>
      <w:r>
        <w:t xml:space="preserve">4.1. </w:t>
      </w:r>
      <w:r w:rsidRPr="00CB589A">
        <w:t xml:space="preserve">В соревнованиях принимают участие спортсмены в составе  спортивных сборных команд физкультурно-спортивных организаций города Нижнего Новгорода. </w:t>
      </w:r>
      <w:proofErr w:type="gramStart"/>
      <w:r w:rsidRPr="00CB589A">
        <w:t xml:space="preserve">Состав команды </w:t>
      </w:r>
      <w:r>
        <w:t>30 человек</w:t>
      </w:r>
      <w:r w:rsidR="00882035">
        <w:t>:</w:t>
      </w:r>
      <w:r>
        <w:t xml:space="preserve"> девушки и юноши 2011 г.р., 2012 г.р. и 2013 г.р.</w:t>
      </w:r>
      <w:r w:rsidRPr="00CB589A">
        <w:t xml:space="preserve"> </w:t>
      </w:r>
      <w:r w:rsidRPr="00E26F6B">
        <w:t xml:space="preserve">Каждая команда, участвующая в соревнованиях, должна предоставить одного </w:t>
      </w:r>
      <w:r>
        <w:t xml:space="preserve">спортивного </w:t>
      </w:r>
      <w:r w:rsidRPr="00E26F6B">
        <w:t>судью (белая форма, б</w:t>
      </w:r>
      <w:r w:rsidRPr="00E26F6B">
        <w:t>е</w:t>
      </w:r>
      <w:r w:rsidRPr="00E26F6B">
        <w:t>лая обувь).</w:t>
      </w:r>
      <w:proofErr w:type="gramEnd"/>
      <w:r w:rsidRPr="00E26F6B">
        <w:t xml:space="preserve"> Данные на </w:t>
      </w:r>
      <w:r>
        <w:t xml:space="preserve">спортивного </w:t>
      </w:r>
      <w:r w:rsidRPr="00E26F6B">
        <w:t xml:space="preserve">судью (ФИО, судейская категория) высылаются  с технической заявкой. </w:t>
      </w:r>
    </w:p>
    <w:p w:rsidR="00773B1A" w:rsidRPr="00B12BAF" w:rsidRDefault="00773B1A" w:rsidP="00882035">
      <w:pPr>
        <w:ind w:firstLine="567"/>
        <w:jc w:val="both"/>
      </w:pPr>
      <w:r w:rsidRPr="009667B9">
        <w:t xml:space="preserve">Соревнования личные. Каждый участник имеет </w:t>
      </w:r>
      <w:r w:rsidRPr="00B12BAF">
        <w:t>право стартовать не более чем на трех  дистанциях.</w:t>
      </w:r>
    </w:p>
    <w:p w:rsidR="00773B1A" w:rsidRPr="009667B9" w:rsidRDefault="00773B1A" w:rsidP="00882035">
      <w:pPr>
        <w:ind w:firstLine="567"/>
        <w:jc w:val="both"/>
      </w:pPr>
      <w:r>
        <w:t>Спортсмены 2011</w:t>
      </w:r>
      <w:r w:rsidRPr="009667B9">
        <w:t xml:space="preserve"> г.р. имеют право стартовать на дистанциях</w:t>
      </w:r>
      <w:r>
        <w:t>:</w:t>
      </w:r>
      <w:r w:rsidRPr="009667B9">
        <w:t xml:space="preserve"> 200 м комплекс</w:t>
      </w:r>
      <w:r>
        <w:t>ное плавание</w:t>
      </w:r>
      <w:r w:rsidRPr="009667B9">
        <w:t>, 200 м вольный стиль, 100 м комплекс</w:t>
      </w:r>
      <w:r>
        <w:t>ное плавание</w:t>
      </w:r>
      <w:r w:rsidRPr="009667B9">
        <w:t>, 100 м брасс, 100 м вольный стиль, 100 м баттерфляй, 100 м на  спине (7 дистанци</w:t>
      </w:r>
      <w:r>
        <w:t>й</w:t>
      </w:r>
      <w:r w:rsidRPr="009667B9">
        <w:t xml:space="preserve">). </w:t>
      </w:r>
    </w:p>
    <w:p w:rsidR="00773B1A" w:rsidRPr="009667B9" w:rsidRDefault="00773B1A" w:rsidP="00882035">
      <w:pPr>
        <w:ind w:firstLine="567"/>
        <w:jc w:val="both"/>
      </w:pPr>
      <w:r>
        <w:lastRenderedPageBreak/>
        <w:t xml:space="preserve">Спортсмены </w:t>
      </w:r>
      <w:r w:rsidRPr="009667B9">
        <w:t>2</w:t>
      </w:r>
      <w:r>
        <w:t>012</w:t>
      </w:r>
      <w:r w:rsidRPr="009667B9">
        <w:t xml:space="preserve"> г.р. имеют право стартовать на дистанциях</w:t>
      </w:r>
      <w:r>
        <w:t>:</w:t>
      </w:r>
      <w:r w:rsidRPr="009667B9">
        <w:t xml:space="preserve"> 200</w:t>
      </w:r>
      <w:r>
        <w:t xml:space="preserve"> м вольный стиль, 100 м </w:t>
      </w:r>
      <w:r w:rsidRPr="009667B9">
        <w:t>вольный стиль, 100 м комплекс, 100 м брасс, 100 м на спин</w:t>
      </w:r>
      <w:r>
        <w:t>е, 100 м баттерфляй (6 дистанций</w:t>
      </w:r>
      <w:r w:rsidRPr="009667B9">
        <w:t>).</w:t>
      </w:r>
    </w:p>
    <w:p w:rsidR="00773B1A" w:rsidRPr="009667B9" w:rsidRDefault="00773B1A" w:rsidP="00882035">
      <w:pPr>
        <w:ind w:firstLine="567"/>
        <w:jc w:val="both"/>
      </w:pPr>
      <w:r>
        <w:t>Спортсмены 2013</w:t>
      </w:r>
      <w:r w:rsidRPr="009667B9">
        <w:t xml:space="preserve"> г.р. имеют право стартовать на дистанциях: 100м комплекс, 100 м вольный стиль, 50 м баттерфляй, 50 м на спине, 50 м брасс, 50 м вольный стиль (6 дистанций).</w:t>
      </w:r>
    </w:p>
    <w:p w:rsidR="00773B1A" w:rsidRDefault="00773B1A" w:rsidP="00882035">
      <w:pPr>
        <w:ind w:firstLine="567"/>
        <w:jc w:val="both"/>
      </w:pPr>
      <w:r w:rsidRPr="000C2CF2">
        <w:t>Эстафетное плавание 6х50 м вольный стиль</w:t>
      </w:r>
      <w:r>
        <w:t xml:space="preserve"> у девушек</w:t>
      </w:r>
      <w:r w:rsidRPr="000C2CF2">
        <w:t xml:space="preserve"> пров</w:t>
      </w:r>
      <w:r>
        <w:t>одится следующим образом:</w:t>
      </w:r>
      <w:r w:rsidR="00882035">
        <w:t xml:space="preserve"> </w:t>
      </w:r>
      <w:r>
        <w:t xml:space="preserve">2 </w:t>
      </w:r>
      <w:r w:rsidRPr="000C2CF2">
        <w:t>девушк</w:t>
      </w:r>
      <w:r>
        <w:t>и 2013</w:t>
      </w:r>
      <w:r w:rsidRPr="000C2CF2">
        <w:t xml:space="preserve"> г.р.+</w:t>
      </w:r>
      <w:r>
        <w:t>2</w:t>
      </w:r>
      <w:r w:rsidRPr="000C2CF2">
        <w:t xml:space="preserve"> девушк</w:t>
      </w:r>
      <w:r>
        <w:t>и</w:t>
      </w:r>
      <w:r w:rsidRPr="000C2CF2">
        <w:t xml:space="preserve"> 201</w:t>
      </w:r>
      <w:r>
        <w:t>2</w:t>
      </w:r>
      <w:r w:rsidRPr="000C2CF2">
        <w:t xml:space="preserve"> г.р.+</w:t>
      </w:r>
      <w:r>
        <w:t xml:space="preserve">2 </w:t>
      </w:r>
      <w:r w:rsidRPr="000C2CF2">
        <w:t>девушк</w:t>
      </w:r>
      <w:r>
        <w:t>и 2011 г.р.</w:t>
      </w:r>
    </w:p>
    <w:p w:rsidR="00773B1A" w:rsidRPr="000C2CF2" w:rsidRDefault="00773B1A" w:rsidP="00882035">
      <w:pPr>
        <w:ind w:firstLine="567"/>
        <w:jc w:val="both"/>
      </w:pPr>
      <w:r w:rsidRPr="000C2CF2">
        <w:t>Эстафетное плавание 6х50 м вольный стиль</w:t>
      </w:r>
      <w:r>
        <w:t xml:space="preserve"> у юношей</w:t>
      </w:r>
      <w:r w:rsidRPr="000C2CF2">
        <w:t xml:space="preserve"> пров</w:t>
      </w:r>
      <w:r>
        <w:t>одится следующим образом:</w:t>
      </w:r>
      <w:r w:rsidR="00882035">
        <w:t xml:space="preserve"> </w:t>
      </w:r>
      <w:r>
        <w:t>2 юноши 2013</w:t>
      </w:r>
      <w:r w:rsidRPr="000C2CF2">
        <w:t xml:space="preserve"> г.р.+</w:t>
      </w:r>
      <w:r>
        <w:t>2</w:t>
      </w:r>
      <w:r w:rsidRPr="000C2CF2">
        <w:t xml:space="preserve"> </w:t>
      </w:r>
      <w:r>
        <w:t>юноши</w:t>
      </w:r>
      <w:r w:rsidRPr="000C2CF2">
        <w:t xml:space="preserve"> 201</w:t>
      </w:r>
      <w:r>
        <w:t>2</w:t>
      </w:r>
      <w:r w:rsidRPr="000C2CF2">
        <w:t xml:space="preserve"> г.р.+</w:t>
      </w:r>
      <w:r>
        <w:t>2 юноши 2011 г.р.</w:t>
      </w:r>
    </w:p>
    <w:p w:rsidR="00773B1A" w:rsidRPr="00CB589A" w:rsidRDefault="00773B1A" w:rsidP="00882035">
      <w:pPr>
        <w:ind w:firstLine="567"/>
        <w:jc w:val="both"/>
      </w:pPr>
      <w:r>
        <w:t xml:space="preserve">4.2. </w:t>
      </w:r>
      <w:r w:rsidRPr="00CB589A">
        <w:t xml:space="preserve">Все участники соревнований обязаны явиться </w:t>
      </w:r>
      <w:proofErr w:type="gramStart"/>
      <w:r w:rsidRPr="00CB589A">
        <w:t>в место формирования</w:t>
      </w:r>
      <w:proofErr w:type="gramEnd"/>
      <w:r w:rsidRPr="00CB589A">
        <w:t xml:space="preserve"> заплывов не позднее, чем за 20 минут до времени старта.</w:t>
      </w:r>
    </w:p>
    <w:p w:rsidR="00773B1A" w:rsidRPr="00CD4274" w:rsidRDefault="00773B1A" w:rsidP="00882035">
      <w:pPr>
        <w:ind w:firstLine="567"/>
      </w:pPr>
    </w:p>
    <w:p w:rsidR="00773B1A" w:rsidRDefault="00773B1A" w:rsidP="0093177A">
      <w:pPr>
        <w:tabs>
          <w:tab w:val="num" w:pos="1980"/>
        </w:tabs>
        <w:suppressAutoHyphens/>
        <w:jc w:val="center"/>
        <w:outlineLvl w:val="0"/>
        <w:rPr>
          <w:b/>
        </w:rPr>
      </w:pPr>
      <w:r>
        <w:rPr>
          <w:b/>
        </w:rPr>
        <w:t xml:space="preserve">5. </w:t>
      </w:r>
      <w:r w:rsidRPr="00F87495">
        <w:rPr>
          <w:b/>
        </w:rPr>
        <w:t>ПРОГРАММА СОРЕВНОВАНИЙ</w:t>
      </w:r>
    </w:p>
    <w:p w:rsidR="00882035" w:rsidRDefault="00882035" w:rsidP="00882035">
      <w:pPr>
        <w:tabs>
          <w:tab w:val="num" w:pos="1980"/>
        </w:tabs>
        <w:suppressAutoHyphens/>
        <w:ind w:firstLine="567"/>
        <w:jc w:val="center"/>
        <w:rPr>
          <w:b/>
        </w:rPr>
      </w:pPr>
    </w:p>
    <w:tbl>
      <w:tblPr>
        <w:tblW w:w="9454" w:type="dxa"/>
        <w:jc w:val="center"/>
        <w:tblInd w:w="-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4656"/>
      </w:tblGrid>
      <w:tr w:rsidR="00773B1A" w:rsidRPr="00CB589A" w:rsidTr="003B46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8" w:type="dxa"/>
          </w:tcPr>
          <w:p w:rsidR="00773B1A" w:rsidRPr="00CB589A" w:rsidRDefault="00773B1A" w:rsidP="003B46C5">
            <w:pPr>
              <w:pStyle w:val="6"/>
              <w:spacing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21 июня</w:t>
            </w:r>
          </w:p>
        </w:tc>
        <w:tc>
          <w:tcPr>
            <w:tcW w:w="4656" w:type="dxa"/>
          </w:tcPr>
          <w:p w:rsidR="00773B1A" w:rsidRPr="00CB589A" w:rsidRDefault="00773B1A" w:rsidP="00773B1A">
            <w:pPr>
              <w:pStyle w:val="7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 июня</w:t>
            </w:r>
          </w:p>
        </w:tc>
      </w:tr>
      <w:tr w:rsidR="00773B1A" w:rsidRPr="00CB589A" w:rsidTr="003B46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8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  <w:r w:rsidRPr="00882035">
              <w:rPr>
                <w:sz w:val="22"/>
                <w:szCs w:val="20"/>
                <w:lang w:val="ru-RU" w:eastAsia="ru-RU"/>
              </w:rPr>
              <w:t>200 м вольный стиль девушки, юноши</w:t>
            </w:r>
          </w:p>
        </w:tc>
        <w:tc>
          <w:tcPr>
            <w:tcW w:w="4656" w:type="dxa"/>
          </w:tcPr>
          <w:p w:rsidR="00773B1A" w:rsidRPr="00882035" w:rsidRDefault="00773B1A" w:rsidP="003B46C5">
            <w:pPr>
              <w:ind w:left="42" w:hanging="42"/>
              <w:jc w:val="center"/>
              <w:rPr>
                <w:sz w:val="22"/>
                <w:szCs w:val="20"/>
              </w:rPr>
            </w:pPr>
            <w:r w:rsidRPr="00882035">
              <w:rPr>
                <w:sz w:val="22"/>
                <w:szCs w:val="20"/>
              </w:rPr>
              <w:t>200 м комплексное плавание девушки, юноши</w:t>
            </w:r>
          </w:p>
        </w:tc>
      </w:tr>
      <w:tr w:rsidR="00773B1A" w:rsidRPr="00CB589A" w:rsidTr="003B46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8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  <w:r w:rsidRPr="00882035">
              <w:rPr>
                <w:sz w:val="22"/>
                <w:szCs w:val="20"/>
                <w:lang w:val="ru-RU" w:eastAsia="ru-RU"/>
              </w:rPr>
              <w:t>50 м баттерфляй девушки, юноши</w:t>
            </w:r>
          </w:p>
        </w:tc>
        <w:tc>
          <w:tcPr>
            <w:tcW w:w="4656" w:type="dxa"/>
          </w:tcPr>
          <w:p w:rsidR="00773B1A" w:rsidRPr="00882035" w:rsidRDefault="00773B1A" w:rsidP="003B46C5">
            <w:pPr>
              <w:jc w:val="center"/>
              <w:rPr>
                <w:sz w:val="22"/>
                <w:szCs w:val="20"/>
              </w:rPr>
            </w:pPr>
            <w:r w:rsidRPr="00882035">
              <w:rPr>
                <w:sz w:val="22"/>
                <w:szCs w:val="20"/>
              </w:rPr>
              <w:t>50 м брасс девушки, юноши</w:t>
            </w:r>
          </w:p>
        </w:tc>
      </w:tr>
      <w:tr w:rsidR="00773B1A" w:rsidRPr="00CB589A" w:rsidTr="003B46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8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/>
              </w:rPr>
            </w:pPr>
            <w:r w:rsidRPr="00882035">
              <w:rPr>
                <w:sz w:val="22"/>
                <w:szCs w:val="20"/>
                <w:lang w:val="ru-RU"/>
              </w:rPr>
              <w:t xml:space="preserve">100 м баттерфляй </w:t>
            </w:r>
            <w:r w:rsidRPr="00882035">
              <w:rPr>
                <w:sz w:val="22"/>
                <w:szCs w:val="20"/>
                <w:lang w:val="ru-RU" w:eastAsia="ru-RU"/>
              </w:rPr>
              <w:t>девушки, юноши</w:t>
            </w:r>
          </w:p>
        </w:tc>
        <w:tc>
          <w:tcPr>
            <w:tcW w:w="4656" w:type="dxa"/>
          </w:tcPr>
          <w:p w:rsidR="00773B1A" w:rsidRPr="00882035" w:rsidRDefault="00773B1A" w:rsidP="003B46C5">
            <w:pPr>
              <w:jc w:val="center"/>
              <w:rPr>
                <w:sz w:val="22"/>
                <w:szCs w:val="20"/>
              </w:rPr>
            </w:pPr>
            <w:r w:rsidRPr="00882035">
              <w:rPr>
                <w:sz w:val="22"/>
                <w:szCs w:val="20"/>
              </w:rPr>
              <w:t>100 м брасс девушки, юноши</w:t>
            </w:r>
          </w:p>
        </w:tc>
      </w:tr>
      <w:tr w:rsidR="00773B1A" w:rsidRPr="00CB589A" w:rsidTr="003B46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8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  <w:r w:rsidRPr="00882035">
              <w:rPr>
                <w:sz w:val="22"/>
                <w:szCs w:val="20"/>
                <w:lang w:val="ru-RU" w:eastAsia="ru-RU"/>
              </w:rPr>
              <w:t>50 м на спине девушки, юноши</w:t>
            </w:r>
          </w:p>
        </w:tc>
        <w:tc>
          <w:tcPr>
            <w:tcW w:w="4656" w:type="dxa"/>
          </w:tcPr>
          <w:p w:rsidR="00773B1A" w:rsidRPr="00882035" w:rsidRDefault="00773B1A" w:rsidP="003B46C5">
            <w:pPr>
              <w:jc w:val="center"/>
              <w:rPr>
                <w:sz w:val="22"/>
                <w:szCs w:val="20"/>
              </w:rPr>
            </w:pPr>
            <w:r w:rsidRPr="00882035">
              <w:rPr>
                <w:sz w:val="22"/>
                <w:szCs w:val="20"/>
              </w:rPr>
              <w:t>50 м вольный стиль девушки, юноши</w:t>
            </w:r>
          </w:p>
        </w:tc>
      </w:tr>
      <w:tr w:rsidR="00773B1A" w:rsidRPr="00CB589A" w:rsidTr="003B46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8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  <w:r w:rsidRPr="00882035">
              <w:rPr>
                <w:sz w:val="22"/>
                <w:szCs w:val="20"/>
                <w:lang w:val="ru-RU" w:eastAsia="ru-RU"/>
              </w:rPr>
              <w:t>100 м на спине девушки, юноши</w:t>
            </w:r>
          </w:p>
        </w:tc>
        <w:tc>
          <w:tcPr>
            <w:tcW w:w="4656" w:type="dxa"/>
          </w:tcPr>
          <w:p w:rsidR="00773B1A" w:rsidRPr="00882035" w:rsidRDefault="00773B1A" w:rsidP="003B46C5">
            <w:pPr>
              <w:jc w:val="center"/>
              <w:rPr>
                <w:sz w:val="22"/>
                <w:szCs w:val="20"/>
              </w:rPr>
            </w:pPr>
            <w:r w:rsidRPr="00882035">
              <w:rPr>
                <w:sz w:val="22"/>
                <w:szCs w:val="20"/>
              </w:rPr>
              <w:t>100 м вольный стиль девушки, юноши</w:t>
            </w:r>
          </w:p>
        </w:tc>
      </w:tr>
      <w:tr w:rsidR="00773B1A" w:rsidRPr="00CB589A" w:rsidTr="003B46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98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  <w:r w:rsidRPr="00882035">
              <w:rPr>
                <w:sz w:val="22"/>
                <w:szCs w:val="20"/>
                <w:lang w:val="ru-RU" w:eastAsia="ru-RU"/>
              </w:rPr>
              <w:t>100 м комплексное плавание девушки, юноши</w:t>
            </w:r>
          </w:p>
        </w:tc>
        <w:tc>
          <w:tcPr>
            <w:tcW w:w="4656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  <w:r w:rsidRPr="00882035">
              <w:rPr>
                <w:sz w:val="22"/>
                <w:szCs w:val="20"/>
                <w:lang w:val="ru-RU" w:eastAsia="ru-RU"/>
              </w:rPr>
              <w:t>6х50 м вольный стиль  юноши</w:t>
            </w:r>
          </w:p>
        </w:tc>
      </w:tr>
      <w:tr w:rsidR="00773B1A" w:rsidRPr="00CB589A" w:rsidTr="00FC6FC8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4798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  <w:r w:rsidRPr="00882035">
              <w:rPr>
                <w:sz w:val="22"/>
                <w:szCs w:val="20"/>
                <w:lang w:val="ru-RU" w:eastAsia="ru-RU"/>
              </w:rPr>
              <w:t>6х50 м вольный стиль девушки</w:t>
            </w:r>
          </w:p>
        </w:tc>
        <w:tc>
          <w:tcPr>
            <w:tcW w:w="4656" w:type="dxa"/>
          </w:tcPr>
          <w:p w:rsidR="00773B1A" w:rsidRPr="00882035" w:rsidRDefault="00773B1A" w:rsidP="003B46C5">
            <w:pPr>
              <w:pStyle w:val="6"/>
              <w:spacing w:line="240" w:lineRule="auto"/>
              <w:jc w:val="center"/>
              <w:rPr>
                <w:sz w:val="22"/>
                <w:szCs w:val="20"/>
                <w:lang w:val="ru-RU" w:eastAsia="ru-RU"/>
              </w:rPr>
            </w:pPr>
          </w:p>
        </w:tc>
      </w:tr>
    </w:tbl>
    <w:p w:rsidR="00773B1A" w:rsidRDefault="00773B1A" w:rsidP="00127129">
      <w:pPr>
        <w:autoSpaceDE w:val="0"/>
        <w:autoSpaceDN w:val="0"/>
        <w:adjustRightInd w:val="0"/>
        <w:ind w:firstLine="567"/>
        <w:jc w:val="both"/>
      </w:pPr>
    </w:p>
    <w:p w:rsidR="00FC6FC8" w:rsidRDefault="00FC6FC8" w:rsidP="0093177A">
      <w:pPr>
        <w:tabs>
          <w:tab w:val="num" w:pos="1980"/>
        </w:tabs>
        <w:suppressAutoHyphens/>
        <w:jc w:val="center"/>
        <w:outlineLvl w:val="0"/>
        <w:rPr>
          <w:b/>
        </w:rPr>
      </w:pPr>
      <w:r>
        <w:rPr>
          <w:b/>
        </w:rPr>
        <w:t xml:space="preserve">6. </w:t>
      </w:r>
      <w:r w:rsidRPr="00F87495">
        <w:rPr>
          <w:b/>
        </w:rPr>
        <w:t>УСЛОВИЯ ПОДВЕДЕНИЯ ИТОГОВ</w:t>
      </w:r>
    </w:p>
    <w:p w:rsidR="00FC6FC8" w:rsidRPr="00327CCD" w:rsidRDefault="00FC6FC8" w:rsidP="0088203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CCD">
        <w:rPr>
          <w:rFonts w:ascii="Times New Roman" w:hAnsi="Times New Roman"/>
          <w:sz w:val="24"/>
          <w:szCs w:val="24"/>
        </w:rPr>
        <w:t xml:space="preserve">6.1. </w:t>
      </w:r>
      <w:r w:rsidRPr="00FC6FC8">
        <w:rPr>
          <w:rFonts w:ascii="Times New Roman" w:hAnsi="Times New Roman"/>
          <w:sz w:val="24"/>
          <w:szCs w:val="24"/>
        </w:rPr>
        <w:t xml:space="preserve">Соревнования личные. На всех дистанциях и эстафетном плавании проводятся финальные заплывы. </w:t>
      </w:r>
      <w:r w:rsidRPr="00327CCD">
        <w:rPr>
          <w:rFonts w:ascii="Times New Roman" w:hAnsi="Times New Roman"/>
          <w:sz w:val="24"/>
          <w:szCs w:val="24"/>
        </w:rPr>
        <w:t>Победители и призеры определяются в каждой возрастной группе отдельно среди девушек и юношей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CCD">
        <w:rPr>
          <w:rFonts w:ascii="Times New Roman" w:hAnsi="Times New Roman"/>
          <w:sz w:val="24"/>
          <w:szCs w:val="24"/>
        </w:rPr>
        <w:t xml:space="preserve"> на каждой дистанции.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3B1A" w:rsidRPr="00CB589A" w:rsidRDefault="00FC6FC8" w:rsidP="00882035">
      <w:pPr>
        <w:autoSpaceDE w:val="0"/>
        <w:autoSpaceDN w:val="0"/>
        <w:adjustRightInd w:val="0"/>
        <w:ind w:firstLine="567"/>
        <w:jc w:val="both"/>
      </w:pPr>
      <w:r>
        <w:t xml:space="preserve">6.2. </w:t>
      </w:r>
      <w:r w:rsidRPr="00CB589A">
        <w:t xml:space="preserve">Победители и призеры соревнований определяются по лучшему времени на каждой дистанции, </w:t>
      </w:r>
      <w:r>
        <w:t xml:space="preserve">в каждой возрастной группе, </w:t>
      </w:r>
      <w:r w:rsidRPr="00CB589A">
        <w:t xml:space="preserve">отдельно среди </w:t>
      </w:r>
      <w:r>
        <w:t>девушек  и юношей</w:t>
      </w:r>
      <w:r w:rsidRPr="009667B9">
        <w:t>.</w:t>
      </w:r>
    </w:p>
    <w:p w:rsidR="00B8089F" w:rsidRPr="00CB589A" w:rsidRDefault="00B8089F" w:rsidP="00882035">
      <w:pPr>
        <w:autoSpaceDE w:val="0"/>
        <w:autoSpaceDN w:val="0"/>
        <w:adjustRightInd w:val="0"/>
        <w:ind w:firstLine="567"/>
        <w:jc w:val="both"/>
      </w:pPr>
    </w:p>
    <w:p w:rsidR="00FC6FC8" w:rsidRPr="00F679D8" w:rsidRDefault="00FC6FC8" w:rsidP="0093177A">
      <w:pPr>
        <w:tabs>
          <w:tab w:val="left" w:pos="567"/>
          <w:tab w:val="num" w:pos="1980"/>
        </w:tabs>
        <w:suppressAutoHyphens/>
        <w:jc w:val="center"/>
        <w:outlineLvl w:val="0"/>
        <w:rPr>
          <w:b/>
        </w:rPr>
      </w:pPr>
      <w:r>
        <w:rPr>
          <w:b/>
        </w:rPr>
        <w:t xml:space="preserve">7. </w:t>
      </w:r>
      <w:r w:rsidRPr="00263FC2">
        <w:rPr>
          <w:b/>
        </w:rPr>
        <w:t>НАГРАЖДЕНИЕ ПОБЕДИТЕЛЕЙ И ПРИЗЁРОВ</w:t>
      </w:r>
    </w:p>
    <w:p w:rsidR="00FC6FC8" w:rsidRDefault="00FC6FC8" w:rsidP="00882035">
      <w:pPr>
        <w:ind w:firstLine="567"/>
        <w:jc w:val="both"/>
      </w:pPr>
      <w:r>
        <w:t xml:space="preserve">7.1. </w:t>
      </w:r>
      <w:r w:rsidRPr="009667B9">
        <w:t xml:space="preserve">Победители соревнований </w:t>
      </w:r>
      <w:r>
        <w:t xml:space="preserve">в индивидуальных номерах программы и в эстафетном плавании </w:t>
      </w:r>
      <w:r w:rsidRPr="009667B9">
        <w:t>награждаются дипломами,  медалями и ценным призом</w:t>
      </w:r>
      <w:r>
        <w:t>.</w:t>
      </w:r>
    </w:p>
    <w:p w:rsidR="00A76236" w:rsidRDefault="00FC6FC8" w:rsidP="00882035">
      <w:pPr>
        <w:autoSpaceDE w:val="0"/>
        <w:autoSpaceDN w:val="0"/>
        <w:adjustRightInd w:val="0"/>
        <w:ind w:firstLine="567"/>
        <w:jc w:val="both"/>
      </w:pPr>
      <w:r>
        <w:t>7.2.</w:t>
      </w:r>
      <w:r w:rsidRPr="009667B9">
        <w:t xml:space="preserve"> Призеры соревнований </w:t>
      </w:r>
      <w:r>
        <w:t xml:space="preserve"> в индивидуальных номерах программы и в эстафетном плавании </w:t>
      </w:r>
      <w:r w:rsidRPr="009667B9">
        <w:t>награждаются дипломами и медалями соответствующих степеней.</w:t>
      </w:r>
    </w:p>
    <w:p w:rsidR="00FC6FC8" w:rsidRPr="00CB589A" w:rsidRDefault="00FC6FC8" w:rsidP="00882035">
      <w:pPr>
        <w:autoSpaceDE w:val="0"/>
        <w:autoSpaceDN w:val="0"/>
        <w:adjustRightInd w:val="0"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B01BD" w:rsidRPr="00CB589A" w:rsidRDefault="00FC6FC8" w:rsidP="0093177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8</w:t>
      </w:r>
      <w:r w:rsidRPr="00CB589A">
        <w:rPr>
          <w:b/>
        </w:rPr>
        <w:t>. ФИНАНСОВОЕ ОБЕСПЕЧЕНИЕ СОРЕВНОВАНИ</w:t>
      </w:r>
      <w:r w:rsidR="00882035">
        <w:rPr>
          <w:b/>
        </w:rPr>
        <w:t>Й</w:t>
      </w:r>
    </w:p>
    <w:p w:rsidR="005B01BD" w:rsidRPr="007B4AE4" w:rsidRDefault="00FC6FC8" w:rsidP="00882035">
      <w:pPr>
        <w:ind w:firstLine="567"/>
        <w:jc w:val="both"/>
      </w:pPr>
      <w:r>
        <w:t xml:space="preserve">8.1. </w:t>
      </w:r>
      <w:r w:rsidR="005B01BD" w:rsidRPr="007B4AE4">
        <w:t>Баз</w:t>
      </w:r>
      <w:r w:rsidR="005B01BD">
        <w:t xml:space="preserve">у для проведения </w:t>
      </w:r>
      <w:r>
        <w:t>с</w:t>
      </w:r>
      <w:r w:rsidR="005B01BD">
        <w:t xml:space="preserve">оревнований, </w:t>
      </w:r>
      <w:proofErr w:type="gramStart"/>
      <w:r w:rsidR="005B01BD">
        <w:t>расходы</w:t>
      </w:r>
      <w:proofErr w:type="gramEnd"/>
      <w:r w:rsidR="005B01BD">
        <w:t xml:space="preserve"> связанные с оплатой</w:t>
      </w:r>
      <w:r w:rsidR="005B01BD" w:rsidRPr="00CB589A">
        <w:t xml:space="preserve"> работы обслуживающего и медицинского персонала</w:t>
      </w:r>
      <w:r w:rsidR="005B01BD" w:rsidRPr="007B4AE4">
        <w:t xml:space="preserve"> предоставляет МАУ «СШ «ДС «Юность».</w:t>
      </w:r>
    </w:p>
    <w:p w:rsidR="005B01BD" w:rsidRPr="00CB589A" w:rsidRDefault="00FC6FC8" w:rsidP="00882035">
      <w:pPr>
        <w:ind w:firstLine="567"/>
        <w:jc w:val="both"/>
      </w:pPr>
      <w:r>
        <w:t xml:space="preserve">8.2. </w:t>
      </w:r>
      <w:r w:rsidR="005B01BD" w:rsidRPr="00CB589A">
        <w:t xml:space="preserve">Расходы, связанные с </w:t>
      </w:r>
      <w:r w:rsidR="005B01BD">
        <w:t>награждением победителей и призеров, оплату судейства берет на себя Общественная организация «Федерация плавания» Нижегородской области</w:t>
      </w:r>
      <w:r w:rsidR="005B01BD" w:rsidRPr="00CB589A">
        <w:t>.</w:t>
      </w:r>
    </w:p>
    <w:p w:rsidR="005B01BD" w:rsidRPr="009F3B86" w:rsidRDefault="00FC6FC8" w:rsidP="00882035">
      <w:pPr>
        <w:pStyle w:val="2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8.3. </w:t>
      </w:r>
      <w:r w:rsidR="005B01BD" w:rsidRPr="00CB589A">
        <w:rPr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5B01BD" w:rsidRPr="00A05C2A" w:rsidRDefault="00FC6FC8" w:rsidP="00882035">
      <w:pPr>
        <w:ind w:firstLine="567"/>
        <w:jc w:val="both"/>
      </w:pPr>
      <w:r>
        <w:t xml:space="preserve">8.4. </w:t>
      </w:r>
      <w:r w:rsidR="005B01BD">
        <w:t>ФПНО организует сбор взноса на уставную деятельность</w:t>
      </w:r>
      <w:r w:rsidR="005B01BD" w:rsidRPr="00A05C2A">
        <w:t xml:space="preserve"> за </w:t>
      </w:r>
      <w:r w:rsidR="005B01BD">
        <w:t>каждого заявленного участника в размере 400 рублей.</w:t>
      </w:r>
    </w:p>
    <w:p w:rsidR="005B01BD" w:rsidRDefault="00FC6FC8" w:rsidP="00882035">
      <w:pPr>
        <w:ind w:firstLine="567"/>
        <w:jc w:val="both"/>
      </w:pPr>
      <w:r>
        <w:t xml:space="preserve">8.5. </w:t>
      </w:r>
      <w:proofErr w:type="gramStart"/>
      <w:r w:rsidR="005B01BD" w:rsidRPr="008860A7">
        <w:t xml:space="preserve">Все средства, полученные от взноса на уставную деятельность, идут на </w:t>
      </w:r>
      <w:r w:rsidR="005B01BD">
        <w:t xml:space="preserve">награждение победителей и призеров соревнований, оплату судей, </w:t>
      </w:r>
      <w:r w:rsidR="005B01BD" w:rsidRPr="008860A7">
        <w:t>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  <w:proofErr w:type="gramEnd"/>
    </w:p>
    <w:p w:rsidR="00882035" w:rsidRDefault="00882035" w:rsidP="00882035">
      <w:pPr>
        <w:ind w:firstLine="567"/>
        <w:jc w:val="both"/>
      </w:pPr>
    </w:p>
    <w:p w:rsidR="00882035" w:rsidRPr="00566C1B" w:rsidRDefault="00882035" w:rsidP="00882035">
      <w:pPr>
        <w:ind w:firstLine="567"/>
        <w:jc w:val="both"/>
      </w:pPr>
    </w:p>
    <w:p w:rsidR="00FC6FC8" w:rsidRDefault="00CC75FF" w:rsidP="0093177A">
      <w:pPr>
        <w:shd w:val="clear" w:color="auto" w:fill="FFFFFF"/>
        <w:ind w:firstLine="142"/>
        <w:jc w:val="center"/>
        <w:outlineLvl w:val="0"/>
        <w:rPr>
          <w:b/>
        </w:rPr>
      </w:pPr>
      <w:r>
        <w:rPr>
          <w:b/>
        </w:rPr>
        <w:lastRenderedPageBreak/>
        <w:t>9</w:t>
      </w:r>
      <w:r w:rsidR="00FC6FC8" w:rsidRPr="00CB589A">
        <w:rPr>
          <w:b/>
        </w:rPr>
        <w:t>. ОБЕ</w:t>
      </w:r>
      <w:r w:rsidR="00E230ED">
        <w:rPr>
          <w:b/>
        </w:rPr>
        <w:t>СПЕЧЕНИЕ БЕЗОПАСНОСТИ УЧАСТНИКОВ</w:t>
      </w:r>
      <w:r w:rsidR="00FC6FC8" w:rsidRPr="00CB589A">
        <w:rPr>
          <w:b/>
        </w:rPr>
        <w:t xml:space="preserve">, </w:t>
      </w:r>
    </w:p>
    <w:p w:rsidR="00D07A05" w:rsidRDefault="00D07A05" w:rsidP="0093177A">
      <w:pPr>
        <w:shd w:val="clear" w:color="auto" w:fill="FFFFFF"/>
        <w:tabs>
          <w:tab w:val="center" w:pos="5245"/>
          <w:tab w:val="left" w:pos="9005"/>
        </w:tabs>
        <w:ind w:firstLine="142"/>
        <w:outlineLvl w:val="0"/>
        <w:rPr>
          <w:b/>
        </w:rPr>
      </w:pPr>
      <w:r>
        <w:rPr>
          <w:b/>
        </w:rPr>
        <w:tab/>
      </w:r>
      <w:r w:rsidR="00FC6FC8" w:rsidRPr="00CB589A">
        <w:rPr>
          <w:b/>
        </w:rPr>
        <w:t>МЕДИЦИНСКОЕ ОБЕСПЕЧЕНИЕ</w:t>
      </w:r>
      <w:r>
        <w:rPr>
          <w:b/>
        </w:rPr>
        <w:t xml:space="preserve">, </w:t>
      </w:r>
    </w:p>
    <w:p w:rsidR="005B01BD" w:rsidRPr="00CB589A" w:rsidRDefault="00D07A05" w:rsidP="0093177A">
      <w:pPr>
        <w:shd w:val="clear" w:color="auto" w:fill="FFFFFF"/>
        <w:ind w:firstLine="142"/>
        <w:jc w:val="center"/>
        <w:outlineLvl w:val="0"/>
        <w:rPr>
          <w:b/>
        </w:rPr>
      </w:pPr>
      <w:r>
        <w:rPr>
          <w:b/>
        </w:rPr>
        <w:t>АНТИДОПИНГОВОЕ ОБЕСПЕЧЕНИЕ СОРЕВНОВАНИЙ</w:t>
      </w:r>
    </w:p>
    <w:p w:rsidR="005B01BD" w:rsidRDefault="00CC75FF" w:rsidP="00882035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9</w:t>
      </w:r>
      <w:r w:rsidR="00FC6FC8">
        <w:t xml:space="preserve">.1. </w:t>
      </w:r>
      <w:proofErr w:type="gramStart"/>
      <w:r w:rsidR="00FC6FC8" w:rsidRPr="00A05D60">
        <w:t>Соревнование проводится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</w:t>
      </w:r>
      <w:proofErr w:type="gramEnd"/>
      <w:r w:rsidR="00FC6FC8" w:rsidRPr="00A05D60">
        <w:t xml:space="preserve"> готовности объектов спорта к проведению мероприятий, утверждаемых в установленном порядке</w:t>
      </w:r>
      <w:r w:rsidR="00D07A05">
        <w:t>.</w:t>
      </w:r>
    </w:p>
    <w:p w:rsidR="005B01BD" w:rsidRPr="00CB589A" w:rsidRDefault="00CC75FF" w:rsidP="00882035">
      <w:pPr>
        <w:ind w:firstLine="567"/>
        <w:jc w:val="both"/>
        <w:textAlignment w:val="baseline"/>
      </w:pPr>
      <w:r>
        <w:t>9</w:t>
      </w:r>
      <w:r w:rsidR="00D07A05">
        <w:t xml:space="preserve">.2. </w:t>
      </w:r>
      <w:r w:rsidR="005B01BD" w:rsidRPr="007B4AE4">
        <w:t xml:space="preserve">Обеспечение безопасности участников на </w:t>
      </w:r>
      <w:r w:rsidR="00962B19">
        <w:t>с</w:t>
      </w:r>
      <w:r w:rsidR="005B01BD" w:rsidRPr="007B4AE4">
        <w:t>оревнованиях по плаванию осуществляет служба безопасности МАУ «СШ «ДС «Юность».</w:t>
      </w:r>
    </w:p>
    <w:p w:rsidR="005B01BD" w:rsidRDefault="00CC75FF" w:rsidP="00882035">
      <w:pPr>
        <w:ind w:firstLine="567"/>
        <w:jc w:val="both"/>
        <w:rPr>
          <w:sz w:val="28"/>
          <w:szCs w:val="28"/>
        </w:rPr>
      </w:pPr>
      <w:r>
        <w:t>9</w:t>
      </w:r>
      <w:r w:rsidR="00D07A05">
        <w:t xml:space="preserve">.3 </w:t>
      </w:r>
      <w:r w:rsidR="005B01BD" w:rsidRPr="00CB589A"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5B01BD" w:rsidRPr="00CB589A">
        <w:t>который</w:t>
      </w:r>
      <w:proofErr w:type="gramEnd"/>
      <w:r w:rsidR="005B01BD" w:rsidRPr="00CB589A">
        <w:t xml:space="preserve"> предоставляется в комиссию по допуску участников на каждого участника спортивных соревнований.</w:t>
      </w:r>
    </w:p>
    <w:p w:rsidR="005B01BD" w:rsidRPr="007B4AE4" w:rsidRDefault="00CC75FF" w:rsidP="00882035">
      <w:pPr>
        <w:ind w:firstLine="567"/>
        <w:contextualSpacing/>
        <w:jc w:val="both"/>
      </w:pPr>
      <w:r>
        <w:t>9</w:t>
      </w:r>
      <w:r w:rsidR="00D07A05">
        <w:t xml:space="preserve">.4. </w:t>
      </w:r>
      <w:proofErr w:type="gramStart"/>
      <w:r w:rsidR="005B01BD" w:rsidRPr="007B4AE4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5B01BD" w:rsidRPr="007B4AE4"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03.12.2020 № 61238). </w:t>
      </w:r>
    </w:p>
    <w:p w:rsidR="005B01BD" w:rsidRDefault="00CC75FF" w:rsidP="00882035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9</w:t>
      </w:r>
      <w:r w:rsidR="00D07A05">
        <w:rPr>
          <w:rFonts w:eastAsia="Calibri"/>
        </w:rPr>
        <w:t xml:space="preserve">.5. </w:t>
      </w:r>
      <w:r w:rsidR="005B01BD" w:rsidRPr="00CB589A">
        <w:rPr>
          <w:rFonts w:eastAsia="Calibri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D07A05" w:rsidRDefault="00CC75FF" w:rsidP="00882035">
      <w:pPr>
        <w:ind w:firstLine="567"/>
        <w:contextualSpacing/>
        <w:jc w:val="both"/>
      </w:pPr>
      <w:r>
        <w:rPr>
          <w:rFonts w:eastAsia="Calibri"/>
        </w:rPr>
        <w:t>9</w:t>
      </w:r>
      <w:r w:rsidR="00D07A05">
        <w:rPr>
          <w:rFonts w:eastAsia="Calibri"/>
        </w:rPr>
        <w:t xml:space="preserve">.6. </w:t>
      </w:r>
      <w:r w:rsidR="00D07A05" w:rsidRPr="00987ED0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</w:t>
      </w:r>
      <w:r w:rsidR="00D07A05">
        <w:t>24</w:t>
      </w:r>
      <w:r w:rsidR="00D07A05" w:rsidRPr="005F1135">
        <w:t xml:space="preserve"> </w:t>
      </w:r>
      <w:r w:rsidR="00D07A05">
        <w:t>июня</w:t>
      </w:r>
      <w:r w:rsidR="00D07A05" w:rsidRPr="005F1135">
        <w:t xml:space="preserve"> </w:t>
      </w:r>
      <w:r w:rsidR="00D07A05">
        <w:t>2021</w:t>
      </w:r>
      <w:r w:rsidR="00D07A05" w:rsidRPr="005F1135">
        <w:t xml:space="preserve"> г. № </w:t>
      </w:r>
      <w:r w:rsidR="00D07A05">
        <w:t>464</w:t>
      </w:r>
      <w:r w:rsidR="00D07A05" w:rsidRPr="005F1135">
        <w:t>.</w:t>
      </w:r>
    </w:p>
    <w:p w:rsidR="00D07A05" w:rsidRDefault="00D07A05" w:rsidP="00882035">
      <w:pPr>
        <w:ind w:firstLine="567"/>
        <w:contextualSpacing/>
        <w:jc w:val="both"/>
        <w:rPr>
          <w:b/>
        </w:rPr>
      </w:pPr>
    </w:p>
    <w:p w:rsidR="00583EA5" w:rsidRPr="00987ED0" w:rsidRDefault="00CC75FF" w:rsidP="0093177A">
      <w:pPr>
        <w:pStyle w:val="a8"/>
        <w:spacing w:before="0" w:beforeAutospacing="0" w:after="0" w:afterAutospacing="0"/>
        <w:jc w:val="center"/>
        <w:outlineLvl w:val="0"/>
        <w:rPr>
          <w:b/>
          <w:u w:val="single"/>
        </w:rPr>
      </w:pPr>
      <w:r>
        <w:rPr>
          <w:b/>
        </w:rPr>
        <w:t>10</w:t>
      </w:r>
      <w:r w:rsidR="00583EA5" w:rsidRPr="00A44386">
        <w:rPr>
          <w:b/>
        </w:rPr>
        <w:t>. ТРЕБОВАНИЯ О ЗАПРЕТЕ</w:t>
      </w:r>
    </w:p>
    <w:p w:rsidR="00583EA5" w:rsidRPr="00F87495" w:rsidRDefault="00CC75FF" w:rsidP="0088203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10</w:t>
      </w:r>
      <w:r w:rsidR="00583EA5" w:rsidRPr="00312D08">
        <w:rPr>
          <w:rFonts w:ascii="Times New Roman" w:hAnsi="Times New Roman"/>
          <w:sz w:val="24"/>
        </w:rPr>
        <w:t>.1.</w:t>
      </w:r>
      <w:r w:rsidR="00583EA5" w:rsidRPr="00312D08">
        <w:rPr>
          <w:sz w:val="24"/>
        </w:rPr>
        <w:t xml:space="preserve"> </w:t>
      </w:r>
      <w:r w:rsidR="00583EA5">
        <w:rPr>
          <w:rFonts w:ascii="Times New Roman" w:hAnsi="Times New Roman"/>
          <w:sz w:val="24"/>
          <w:szCs w:val="24"/>
        </w:rPr>
        <w:t>Организаторам с</w:t>
      </w:r>
      <w:r w:rsidR="00583EA5" w:rsidRPr="00F87495">
        <w:rPr>
          <w:rFonts w:ascii="Times New Roman" w:hAnsi="Times New Roman"/>
          <w:sz w:val="24"/>
          <w:szCs w:val="24"/>
        </w:rPr>
        <w:t>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83EA5" w:rsidRDefault="00CC75FF" w:rsidP="00882035">
      <w:pPr>
        <w:pStyle w:val="a8"/>
        <w:spacing w:before="0" w:beforeAutospacing="0" w:after="0" w:afterAutospacing="0"/>
        <w:ind w:firstLine="567"/>
        <w:jc w:val="both"/>
      </w:pPr>
      <w:r>
        <w:t>10</w:t>
      </w:r>
      <w:r w:rsidR="00583EA5">
        <w:t>.2. Организаторам с</w:t>
      </w:r>
      <w:r w:rsidR="00583EA5" w:rsidRPr="00987ED0">
        <w:t>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D07A05" w:rsidRDefault="00CC75FF" w:rsidP="00882035">
      <w:pPr>
        <w:ind w:firstLine="567"/>
        <w:contextualSpacing/>
        <w:jc w:val="both"/>
      </w:pPr>
      <w:r>
        <w:t>10</w:t>
      </w:r>
      <w:r w:rsidR="00583EA5">
        <w:t>.3. Соревнования проводятся без присутствия зрителей.</w:t>
      </w:r>
    </w:p>
    <w:p w:rsidR="00583EA5" w:rsidRPr="00CB589A" w:rsidRDefault="00583EA5" w:rsidP="00882035">
      <w:pPr>
        <w:ind w:firstLine="567"/>
        <w:contextualSpacing/>
        <w:jc w:val="both"/>
        <w:rPr>
          <w:b/>
        </w:rPr>
      </w:pPr>
    </w:p>
    <w:p w:rsidR="005E6598" w:rsidRPr="00CB589A" w:rsidRDefault="00583EA5" w:rsidP="0093177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1</w:t>
      </w:r>
      <w:r w:rsidR="00CC75FF">
        <w:rPr>
          <w:b/>
        </w:rPr>
        <w:t>1</w:t>
      </w:r>
      <w:r>
        <w:rPr>
          <w:b/>
        </w:rPr>
        <w:t xml:space="preserve">. </w:t>
      </w:r>
      <w:r w:rsidRPr="00CB589A">
        <w:rPr>
          <w:b/>
        </w:rPr>
        <w:t>ПОРЯДОК ПОДАЧИ ЗАЯВОК</w:t>
      </w:r>
    </w:p>
    <w:p w:rsidR="008F246D" w:rsidRPr="00882035" w:rsidRDefault="00583EA5" w:rsidP="00882035">
      <w:pPr>
        <w:ind w:firstLine="567"/>
        <w:jc w:val="both"/>
      </w:pPr>
      <w:r w:rsidRPr="00882035">
        <w:t>1</w:t>
      </w:r>
      <w:r w:rsidR="00CC75FF" w:rsidRPr="00882035">
        <w:t>1</w:t>
      </w:r>
      <w:r w:rsidRPr="00882035">
        <w:t xml:space="preserve">.1. </w:t>
      </w:r>
      <w:r w:rsidR="008F246D" w:rsidRPr="00882035">
        <w:t>Команды и отдельные спортсмены, прибывшие на соревнования по плаванию  должны представить в мандатную комиссию:</w:t>
      </w:r>
    </w:p>
    <w:p w:rsidR="008F246D" w:rsidRPr="00882035" w:rsidRDefault="008F246D" w:rsidP="00882035">
      <w:pPr>
        <w:ind w:firstLine="567"/>
        <w:jc w:val="both"/>
      </w:pPr>
      <w:r w:rsidRPr="00882035">
        <w:t xml:space="preserve">а) технические заявки, заверенные </w:t>
      </w:r>
      <w:r w:rsidR="00C13E09" w:rsidRPr="00882035">
        <w:t>физкультурно-спортивными организациями</w:t>
      </w:r>
      <w:r w:rsidRPr="00882035">
        <w:t xml:space="preserve">. В технической заявке указывается лучший результат, показанный на соревнованиях, проводимых не ранее 1 </w:t>
      </w:r>
      <w:r w:rsidR="004B1759" w:rsidRPr="00882035">
        <w:t>января</w:t>
      </w:r>
      <w:r w:rsidR="00C31256" w:rsidRPr="00882035">
        <w:t xml:space="preserve"> 2020</w:t>
      </w:r>
      <w:r w:rsidRPr="00882035">
        <w:t xml:space="preserve"> г. </w:t>
      </w:r>
    </w:p>
    <w:p w:rsidR="008F246D" w:rsidRPr="00882035" w:rsidRDefault="008F246D" w:rsidP="00882035">
      <w:pPr>
        <w:ind w:firstLine="567"/>
        <w:jc w:val="both"/>
      </w:pPr>
      <w:r w:rsidRPr="00882035">
        <w:lastRenderedPageBreak/>
        <w:t xml:space="preserve">Технические заявки принимаются только в программе </w:t>
      </w:r>
      <w:r w:rsidRPr="00882035">
        <w:rPr>
          <w:rStyle w:val="a5"/>
          <w:shd w:val="clear" w:color="auto" w:fill="FFFFFF"/>
        </w:rPr>
        <w:t xml:space="preserve">ENTRY </w:t>
      </w:r>
      <w:r w:rsidR="00337075" w:rsidRPr="00882035">
        <w:rPr>
          <w:rStyle w:val="a5"/>
          <w:shd w:val="clear" w:color="auto" w:fill="FFFFFF"/>
        </w:rPr>
        <w:t xml:space="preserve">EDITOR http://www.swim-nn.ru/documents/tech_zayavka/zayavka.php </w:t>
      </w:r>
      <w:r w:rsidR="00337075" w:rsidRPr="00882035">
        <w:t>и</w:t>
      </w:r>
      <w:r w:rsidRPr="00882035">
        <w:t xml:space="preserve"> должны быть отправлены на электронную почту </w:t>
      </w:r>
      <w:hyperlink r:id="rId6" w:history="1">
        <w:r w:rsidR="007B4AE4" w:rsidRPr="00882035">
          <w:rPr>
            <w:rStyle w:val="a4"/>
          </w:rPr>
          <w:t>igor.hore</w:t>
        </w:r>
        <w:r w:rsidR="007B4AE4" w:rsidRPr="00882035">
          <w:rPr>
            <w:rStyle w:val="a4"/>
            <w:lang w:val="en-US"/>
          </w:rPr>
          <w:t>w</w:t>
        </w:r>
        <w:r w:rsidR="007B4AE4" w:rsidRPr="00882035">
          <w:rPr>
            <w:rStyle w:val="a4"/>
          </w:rPr>
          <w:t>@yandex.ru</w:t>
        </w:r>
      </w:hyperlink>
      <w:r w:rsidR="000B4579" w:rsidRPr="00882035">
        <w:t xml:space="preserve"> до 16</w:t>
      </w:r>
      <w:r w:rsidR="007B4AE4" w:rsidRPr="00882035">
        <w:t xml:space="preserve"> июня</w:t>
      </w:r>
      <w:r w:rsidRPr="00882035">
        <w:t xml:space="preserve"> 20</w:t>
      </w:r>
      <w:r w:rsidR="008A4618" w:rsidRPr="00882035">
        <w:t>22</w:t>
      </w:r>
      <w:r w:rsidR="00583EA5" w:rsidRPr="00882035">
        <w:t xml:space="preserve"> г.</w:t>
      </w:r>
    </w:p>
    <w:p w:rsidR="008F246D" w:rsidRPr="00882035" w:rsidRDefault="008F246D" w:rsidP="00882035">
      <w:pPr>
        <w:ind w:firstLine="567"/>
        <w:jc w:val="both"/>
        <w:rPr>
          <w:b/>
        </w:rPr>
      </w:pPr>
      <w:r w:rsidRPr="00882035">
        <w:t xml:space="preserve">Внимание: заявки на эстафетное плавание принимаются вместе с технической заявкой команды до </w:t>
      </w:r>
      <w:r w:rsidR="000B4579" w:rsidRPr="00882035">
        <w:t>16</w:t>
      </w:r>
      <w:r w:rsidR="007B4AE4" w:rsidRPr="00882035">
        <w:t xml:space="preserve"> июня</w:t>
      </w:r>
      <w:r w:rsidRPr="00882035">
        <w:t xml:space="preserve"> 20</w:t>
      </w:r>
      <w:r w:rsidR="008A4618" w:rsidRPr="00882035">
        <w:t>22</w:t>
      </w:r>
      <w:r w:rsidRPr="00882035">
        <w:t xml:space="preserve"> г.</w:t>
      </w:r>
    </w:p>
    <w:p w:rsidR="008F246D" w:rsidRPr="00882035" w:rsidRDefault="008F246D" w:rsidP="00882035">
      <w:pPr>
        <w:ind w:firstLine="567"/>
        <w:jc w:val="both"/>
      </w:pPr>
      <w:r w:rsidRPr="00882035">
        <w:t>Команды, которые не о</w:t>
      </w:r>
      <w:r w:rsidR="0047627A" w:rsidRPr="00882035">
        <w:t>т</w:t>
      </w:r>
      <w:r w:rsidRPr="00882035">
        <w:t xml:space="preserve">правили технические заявки в указанный срок, к соревнованиям не допускаются. Изменения в технические заявки могут быть внесены </w:t>
      </w:r>
      <w:r w:rsidR="004B1759" w:rsidRPr="00882035">
        <w:t xml:space="preserve">до </w:t>
      </w:r>
      <w:r w:rsidRPr="00882035">
        <w:t>2</w:t>
      </w:r>
      <w:r w:rsidR="000B4579" w:rsidRPr="00882035">
        <w:t>0</w:t>
      </w:r>
      <w:r w:rsidR="007B4AE4" w:rsidRPr="00882035">
        <w:t xml:space="preserve"> июня</w:t>
      </w:r>
      <w:r w:rsidRPr="00882035">
        <w:t xml:space="preserve"> 20</w:t>
      </w:r>
      <w:r w:rsidR="008A4618" w:rsidRPr="00882035">
        <w:t>22</w:t>
      </w:r>
      <w:r w:rsidRPr="00882035">
        <w:t xml:space="preserve"> г. </w:t>
      </w:r>
      <w:r w:rsidR="004B1759" w:rsidRPr="00882035">
        <w:t>до</w:t>
      </w:r>
      <w:r w:rsidRPr="00882035">
        <w:t xml:space="preserve"> 10.00 </w:t>
      </w:r>
      <w:r w:rsidR="004B1759" w:rsidRPr="00882035">
        <w:t xml:space="preserve">на электронную почту </w:t>
      </w:r>
      <w:hyperlink r:id="rId7" w:history="1">
        <w:r w:rsidR="007B4AE4" w:rsidRPr="00882035">
          <w:rPr>
            <w:color w:val="0000FF"/>
            <w:u w:val="single"/>
          </w:rPr>
          <w:t>igor.hore</w:t>
        </w:r>
        <w:r w:rsidR="007B4AE4" w:rsidRPr="00882035">
          <w:rPr>
            <w:color w:val="0000FF"/>
            <w:u w:val="single"/>
            <w:lang w:val="en-US"/>
          </w:rPr>
          <w:t>w</w:t>
        </w:r>
        <w:r w:rsidR="007B4AE4" w:rsidRPr="00882035">
          <w:rPr>
            <w:color w:val="0000FF"/>
            <w:u w:val="single"/>
          </w:rPr>
          <w:t>@yandex.ru</w:t>
        </w:r>
      </w:hyperlink>
      <w:r w:rsidRPr="00882035">
        <w:t>.</w:t>
      </w:r>
      <w:r w:rsidR="00777052" w:rsidRPr="00882035">
        <w:t xml:space="preserve"> </w:t>
      </w:r>
      <w:r w:rsidR="003670BA" w:rsidRPr="00882035">
        <w:t xml:space="preserve">Дистанции, которые заявлены </w:t>
      </w:r>
      <w:r w:rsidR="00566C1B" w:rsidRPr="00882035">
        <w:t xml:space="preserve">с </w:t>
      </w:r>
      <w:r w:rsidR="007B4AE4" w:rsidRPr="00882035">
        <w:t>16</w:t>
      </w:r>
      <w:r w:rsidR="00566C1B" w:rsidRPr="00882035">
        <w:t xml:space="preserve"> по </w:t>
      </w:r>
      <w:r w:rsidR="007B4AE4" w:rsidRPr="00882035">
        <w:t>2</w:t>
      </w:r>
      <w:r w:rsidR="000B4579" w:rsidRPr="00882035">
        <w:t>0</w:t>
      </w:r>
      <w:r w:rsidR="007B4AE4" w:rsidRPr="00882035">
        <w:t xml:space="preserve"> июня</w:t>
      </w:r>
      <w:r w:rsidR="008A4618" w:rsidRPr="00882035">
        <w:t xml:space="preserve"> 2022 г.</w:t>
      </w:r>
      <w:r w:rsidR="003670BA" w:rsidRPr="00882035">
        <w:t>, вносятся в стартовый протокол с «нулевыми» результатами.</w:t>
      </w:r>
    </w:p>
    <w:p w:rsidR="00566C1B" w:rsidRPr="00882035" w:rsidRDefault="00566C1B" w:rsidP="0088203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2035">
        <w:rPr>
          <w:rFonts w:ascii="Times New Roman" w:hAnsi="Times New Roman"/>
          <w:sz w:val="24"/>
          <w:szCs w:val="24"/>
        </w:rPr>
        <w:t>Представитель команды, отправляя заявку, соглашается со всеми пунктами данного положения о соре</w:t>
      </w:r>
      <w:r w:rsidRPr="00882035">
        <w:rPr>
          <w:rFonts w:ascii="Times New Roman" w:hAnsi="Times New Roman"/>
          <w:sz w:val="24"/>
          <w:szCs w:val="24"/>
        </w:rPr>
        <w:t>в</w:t>
      </w:r>
      <w:r w:rsidRPr="00882035">
        <w:rPr>
          <w:rFonts w:ascii="Times New Roman" w:hAnsi="Times New Roman"/>
          <w:sz w:val="24"/>
          <w:szCs w:val="24"/>
        </w:rPr>
        <w:t xml:space="preserve">нованиях. </w:t>
      </w:r>
    </w:p>
    <w:p w:rsidR="00566C1B" w:rsidRPr="00882035" w:rsidRDefault="00566C1B" w:rsidP="0088203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2035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882035">
        <w:rPr>
          <w:rFonts w:ascii="Times New Roman" w:hAnsi="Times New Roman"/>
          <w:sz w:val="24"/>
          <w:szCs w:val="24"/>
        </w:rPr>
        <w:t>у</w:t>
      </w:r>
      <w:r w:rsidRPr="00882035">
        <w:rPr>
          <w:rFonts w:ascii="Times New Roman" w:hAnsi="Times New Roman"/>
          <w:sz w:val="24"/>
          <w:szCs w:val="24"/>
        </w:rPr>
        <w:t>дут.</w:t>
      </w:r>
    </w:p>
    <w:p w:rsidR="006D2336" w:rsidRPr="00882035" w:rsidRDefault="008F246D" w:rsidP="00882035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882035">
        <w:t xml:space="preserve">б) </w:t>
      </w:r>
      <w:r w:rsidR="00C574B9" w:rsidRPr="00882035">
        <w:t>именные</w:t>
      </w:r>
      <w:r w:rsidRPr="00882035">
        <w:t xml:space="preserve"> заявки, </w:t>
      </w:r>
      <w:r w:rsidR="00C574B9" w:rsidRPr="00882035">
        <w:t xml:space="preserve">оформленные в соответствии </w:t>
      </w:r>
      <w:r w:rsidR="006D2336" w:rsidRPr="00882035">
        <w:t>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="006D2336" w:rsidRPr="00882035">
        <w:t xml:space="preserve">) выполнить нормативы испытаний (тестов) Всероссийского </w:t>
      </w:r>
      <w:proofErr w:type="spellStart"/>
      <w:r w:rsidR="006D2336" w:rsidRPr="00882035">
        <w:t>физкультурно</w:t>
      </w:r>
      <w:proofErr w:type="spellEnd"/>
      <w:r w:rsidR="006D2336" w:rsidRPr="00882035"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8F246D" w:rsidRPr="00882035" w:rsidRDefault="008F246D" w:rsidP="00882035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882035">
        <w:t>в) квалификационные книжки спортсменов;</w:t>
      </w:r>
    </w:p>
    <w:p w:rsidR="008F246D" w:rsidRPr="00882035" w:rsidRDefault="008F246D" w:rsidP="00882035">
      <w:pPr>
        <w:ind w:firstLine="567"/>
        <w:jc w:val="both"/>
      </w:pPr>
      <w:r w:rsidRPr="00882035">
        <w:t>г) паспорт или свидетельство о рождении;</w:t>
      </w:r>
    </w:p>
    <w:p w:rsidR="008F246D" w:rsidRPr="00882035" w:rsidRDefault="008F246D" w:rsidP="00882035">
      <w:pPr>
        <w:ind w:firstLine="567"/>
        <w:jc w:val="both"/>
      </w:pPr>
      <w:r w:rsidRPr="00882035">
        <w:t>д) договор о страховании;</w:t>
      </w:r>
    </w:p>
    <w:p w:rsidR="00566C1B" w:rsidRPr="00882035" w:rsidRDefault="008F246D" w:rsidP="00882035">
      <w:pPr>
        <w:autoSpaceDE w:val="0"/>
        <w:autoSpaceDN w:val="0"/>
        <w:adjustRightInd w:val="0"/>
        <w:ind w:firstLine="567"/>
        <w:jc w:val="both"/>
      </w:pPr>
      <w:r w:rsidRPr="00882035">
        <w:t>е) карточки на участие в эстафетах</w:t>
      </w:r>
      <w:r w:rsidR="00583EA5" w:rsidRPr="00882035">
        <w:t>.</w:t>
      </w:r>
      <w:r w:rsidR="00962B19" w:rsidRPr="00882035">
        <w:t xml:space="preserve"> </w:t>
      </w:r>
    </w:p>
    <w:p w:rsidR="00566C1B" w:rsidRPr="00882035" w:rsidRDefault="00583EA5" w:rsidP="00882035">
      <w:pPr>
        <w:ind w:firstLine="567"/>
        <w:jc w:val="both"/>
      </w:pPr>
      <w:r w:rsidRPr="00882035">
        <w:t>1</w:t>
      </w:r>
      <w:r w:rsidR="00CC75FF" w:rsidRPr="00882035">
        <w:t>1</w:t>
      </w:r>
      <w:r w:rsidRPr="00882035">
        <w:t xml:space="preserve">.2. </w:t>
      </w:r>
      <w:proofErr w:type="gramStart"/>
      <w:r w:rsidR="00566C1B" w:rsidRPr="00882035">
        <w:t>Если по каким-либо причинам пловец или команда эстафетного плавания не может выступать на з</w:t>
      </w:r>
      <w:r w:rsidR="00566C1B" w:rsidRPr="00882035">
        <w:t>а</w:t>
      </w:r>
      <w:r w:rsidR="00566C1B" w:rsidRPr="00882035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</w:t>
      </w:r>
      <w:r w:rsidR="00566C1B" w:rsidRPr="00882035">
        <w:t>и</w:t>
      </w:r>
      <w:r w:rsidR="00566C1B" w:rsidRPr="00882035">
        <w:t>рования стартового протокола.</w:t>
      </w:r>
      <w:proofErr w:type="gramEnd"/>
      <w:r w:rsidR="00566C1B" w:rsidRPr="00882035">
        <w:t xml:space="preserve"> После этого все отказы (замены) запрещены. Заполненный бланк передае</w:t>
      </w:r>
      <w:r w:rsidR="00566C1B" w:rsidRPr="00882035">
        <w:t>т</w:t>
      </w:r>
      <w:r w:rsidR="00566C1B" w:rsidRPr="00882035">
        <w:t>ся главному секретарю соревнований.</w:t>
      </w:r>
    </w:p>
    <w:p w:rsidR="00CC75FF" w:rsidRDefault="00CC75FF" w:rsidP="00882035">
      <w:pPr>
        <w:pStyle w:val="2"/>
        <w:ind w:firstLine="567"/>
        <w:jc w:val="both"/>
        <w:rPr>
          <w:b/>
          <w:bCs/>
          <w:sz w:val="24"/>
          <w:szCs w:val="24"/>
          <w:lang w:val="ru-RU"/>
        </w:rPr>
      </w:pPr>
    </w:p>
    <w:p w:rsidR="00CA3FAB" w:rsidRPr="00882035" w:rsidRDefault="00583EA5" w:rsidP="0093177A">
      <w:pPr>
        <w:pStyle w:val="2"/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1</w:t>
      </w:r>
      <w:r w:rsidR="00CC75FF">
        <w:rPr>
          <w:b/>
          <w:bCs/>
          <w:sz w:val="24"/>
          <w:szCs w:val="24"/>
          <w:lang w:val="ru-RU"/>
        </w:rPr>
        <w:t>2</w:t>
      </w:r>
      <w:r w:rsidRPr="00CB589A">
        <w:rPr>
          <w:b/>
          <w:bCs/>
          <w:sz w:val="24"/>
          <w:szCs w:val="24"/>
          <w:lang w:val="ru-RU"/>
        </w:rPr>
        <w:t xml:space="preserve">. </w:t>
      </w:r>
      <w:r w:rsidRPr="00CB589A">
        <w:rPr>
          <w:b/>
          <w:bCs/>
          <w:sz w:val="24"/>
          <w:szCs w:val="24"/>
        </w:rPr>
        <w:t xml:space="preserve">МЕРЫ ПО ПРЕДОТВРАЩЕНИЮ РАСПРОСТРАНЕНИЯ НОВОЙ КОРОНАВИРУСНОЙ ИНФЕКЦИИ </w:t>
      </w:r>
      <w:r w:rsidR="00CA3FAB" w:rsidRPr="00CB589A">
        <w:rPr>
          <w:b/>
          <w:bCs/>
          <w:sz w:val="24"/>
          <w:szCs w:val="24"/>
          <w:lang w:val="en-US"/>
        </w:rPr>
        <w:t>COVID</w:t>
      </w:r>
      <w:r w:rsidR="00CA3FAB" w:rsidRPr="00CB589A">
        <w:rPr>
          <w:b/>
          <w:bCs/>
          <w:sz w:val="24"/>
          <w:szCs w:val="24"/>
        </w:rPr>
        <w:t>-19</w:t>
      </w:r>
    </w:p>
    <w:p w:rsidR="00583EA5" w:rsidRPr="009D2106" w:rsidRDefault="00583EA5" w:rsidP="00882035">
      <w:pPr>
        <w:ind w:firstLine="567"/>
        <w:jc w:val="both"/>
      </w:pPr>
      <w:r>
        <w:t>1</w:t>
      </w:r>
      <w:r w:rsidR="00CC75FF">
        <w:t>2</w:t>
      </w:r>
      <w:r>
        <w:t xml:space="preserve">.1. Соревнования проводятся согласно требованиям </w:t>
      </w:r>
      <w:r w:rsidRPr="009D2106">
        <w:rPr>
          <w:szCs w:val="28"/>
        </w:rPr>
        <w:t>Указа Губернатора Нижегородской области от 13.03.2020 г. № 27 «О введении режима повышенной готовности» (с учетом изменений)</w:t>
      </w:r>
      <w:r>
        <w:rPr>
          <w:szCs w:val="28"/>
        </w:rPr>
        <w:t>.</w:t>
      </w:r>
    </w:p>
    <w:p w:rsidR="00583EA5" w:rsidRDefault="00583EA5" w:rsidP="00583EA5">
      <w:pPr>
        <w:ind w:firstLine="709"/>
        <w:jc w:val="both"/>
        <w:rPr>
          <w:b/>
        </w:rPr>
      </w:pPr>
    </w:p>
    <w:p w:rsidR="00882035" w:rsidRPr="009D2106" w:rsidRDefault="00882035" w:rsidP="00583EA5">
      <w:pPr>
        <w:ind w:firstLine="709"/>
        <w:jc w:val="both"/>
        <w:rPr>
          <w:b/>
        </w:rPr>
      </w:pPr>
    </w:p>
    <w:p w:rsidR="00583EA5" w:rsidRDefault="00583EA5" w:rsidP="0093177A">
      <w:pPr>
        <w:jc w:val="right"/>
        <w:outlineLvl w:val="0"/>
        <w:rPr>
          <w:b/>
        </w:rPr>
      </w:pPr>
      <w:r w:rsidRPr="009D2106">
        <w:rPr>
          <w:b/>
        </w:rPr>
        <w:t>Настоящее положение является официальным вызовом на соревнования</w:t>
      </w:r>
    </w:p>
    <w:p w:rsidR="00583EA5" w:rsidRPr="00583EA5" w:rsidRDefault="00583EA5" w:rsidP="0093177A">
      <w:pPr>
        <w:tabs>
          <w:tab w:val="left" w:pos="4680"/>
        </w:tabs>
        <w:jc w:val="right"/>
        <w:outlineLvl w:val="0"/>
        <w:rPr>
          <w:b/>
        </w:rPr>
      </w:pPr>
      <w:r w:rsidRPr="00583EA5">
        <w:rPr>
          <w:b/>
        </w:rPr>
        <w:t>Оргкомитет</w:t>
      </w:r>
    </w:p>
    <w:sectPr w:rsidR="00583EA5" w:rsidRPr="00583EA5" w:rsidSect="00A927BE">
      <w:pgSz w:w="11906" w:h="16838"/>
      <w:pgMar w:top="851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75"/>
    <w:multiLevelType w:val="hybridMultilevel"/>
    <w:tmpl w:val="320451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A07F51"/>
    <w:multiLevelType w:val="hybridMultilevel"/>
    <w:tmpl w:val="543866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390"/>
    <w:multiLevelType w:val="hybridMultilevel"/>
    <w:tmpl w:val="9B22F666"/>
    <w:lvl w:ilvl="0" w:tplc="F5F08F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B3BA7"/>
    <w:multiLevelType w:val="hybridMultilevel"/>
    <w:tmpl w:val="F4AAA6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0B04"/>
    <w:multiLevelType w:val="multilevel"/>
    <w:tmpl w:val="70DAE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1D510A3"/>
    <w:multiLevelType w:val="hybridMultilevel"/>
    <w:tmpl w:val="D87EE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D47D95"/>
    <w:multiLevelType w:val="hybridMultilevel"/>
    <w:tmpl w:val="09D6D494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F205AD"/>
    <w:multiLevelType w:val="hybridMultilevel"/>
    <w:tmpl w:val="F5B00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79EB"/>
    <w:multiLevelType w:val="hybridMultilevel"/>
    <w:tmpl w:val="20F497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0945EB"/>
    <w:multiLevelType w:val="multilevel"/>
    <w:tmpl w:val="F558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B5011E"/>
    <w:multiLevelType w:val="hybridMultilevel"/>
    <w:tmpl w:val="D67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F7DBF"/>
    <w:multiLevelType w:val="hybridMultilevel"/>
    <w:tmpl w:val="D09476AC"/>
    <w:lvl w:ilvl="0" w:tplc="518603D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62287"/>
    <w:multiLevelType w:val="multilevel"/>
    <w:tmpl w:val="9D16C8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166BF"/>
    <w:multiLevelType w:val="hybridMultilevel"/>
    <w:tmpl w:val="9176F4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01305"/>
    <w:multiLevelType w:val="hybridMultilevel"/>
    <w:tmpl w:val="C2664DD8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9483E"/>
    <w:multiLevelType w:val="multilevel"/>
    <w:tmpl w:val="320451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9FA3CD8"/>
    <w:multiLevelType w:val="hybridMultilevel"/>
    <w:tmpl w:val="D76CD23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0"/>
  </w:num>
  <w:num w:numId="5">
    <w:abstractNumId w:val="15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A5200"/>
    <w:rsid w:val="00001336"/>
    <w:rsid w:val="00012F74"/>
    <w:rsid w:val="00041753"/>
    <w:rsid w:val="00075491"/>
    <w:rsid w:val="0009157A"/>
    <w:rsid w:val="000B4579"/>
    <w:rsid w:val="000C2CF2"/>
    <w:rsid w:val="000D19C9"/>
    <w:rsid w:val="000F51FF"/>
    <w:rsid w:val="0011575C"/>
    <w:rsid w:val="001237EF"/>
    <w:rsid w:val="00127129"/>
    <w:rsid w:val="00131516"/>
    <w:rsid w:val="00147E49"/>
    <w:rsid w:val="00196B3F"/>
    <w:rsid w:val="001A76BD"/>
    <w:rsid w:val="001E11A9"/>
    <w:rsid w:val="001E7B6C"/>
    <w:rsid w:val="00201FD1"/>
    <w:rsid w:val="0022774E"/>
    <w:rsid w:val="00240D13"/>
    <w:rsid w:val="00260457"/>
    <w:rsid w:val="00261AF5"/>
    <w:rsid w:val="00294531"/>
    <w:rsid w:val="0029666A"/>
    <w:rsid w:val="002B5272"/>
    <w:rsid w:val="002E6269"/>
    <w:rsid w:val="00337075"/>
    <w:rsid w:val="00362CC6"/>
    <w:rsid w:val="00366850"/>
    <w:rsid w:val="003670BA"/>
    <w:rsid w:val="0037206A"/>
    <w:rsid w:val="003A3261"/>
    <w:rsid w:val="003B350C"/>
    <w:rsid w:val="003B46C5"/>
    <w:rsid w:val="003D5D7A"/>
    <w:rsid w:val="003E0E4A"/>
    <w:rsid w:val="003E2935"/>
    <w:rsid w:val="003E3B26"/>
    <w:rsid w:val="003E3C6E"/>
    <w:rsid w:val="003F058F"/>
    <w:rsid w:val="004138D6"/>
    <w:rsid w:val="00423911"/>
    <w:rsid w:val="00426F2F"/>
    <w:rsid w:val="004450D0"/>
    <w:rsid w:val="004514A3"/>
    <w:rsid w:val="00452A82"/>
    <w:rsid w:val="00467A96"/>
    <w:rsid w:val="0047627A"/>
    <w:rsid w:val="004A5200"/>
    <w:rsid w:val="004A55D8"/>
    <w:rsid w:val="004B0C6A"/>
    <w:rsid w:val="004B1759"/>
    <w:rsid w:val="004B6BD3"/>
    <w:rsid w:val="004B6D14"/>
    <w:rsid w:val="004E03EB"/>
    <w:rsid w:val="005131C5"/>
    <w:rsid w:val="005258F6"/>
    <w:rsid w:val="00534D7E"/>
    <w:rsid w:val="00543BA9"/>
    <w:rsid w:val="005543BA"/>
    <w:rsid w:val="0055716D"/>
    <w:rsid w:val="00566C1B"/>
    <w:rsid w:val="0057117B"/>
    <w:rsid w:val="00583EA5"/>
    <w:rsid w:val="00585E50"/>
    <w:rsid w:val="005900EB"/>
    <w:rsid w:val="00596CEB"/>
    <w:rsid w:val="005B01BD"/>
    <w:rsid w:val="005B665B"/>
    <w:rsid w:val="005E6598"/>
    <w:rsid w:val="005F218B"/>
    <w:rsid w:val="005F40AF"/>
    <w:rsid w:val="0062180D"/>
    <w:rsid w:val="00634EA1"/>
    <w:rsid w:val="006670BB"/>
    <w:rsid w:val="00675D63"/>
    <w:rsid w:val="00690569"/>
    <w:rsid w:val="006A0A1D"/>
    <w:rsid w:val="006A7845"/>
    <w:rsid w:val="006B3D53"/>
    <w:rsid w:val="006D2336"/>
    <w:rsid w:val="006D294E"/>
    <w:rsid w:val="006E3FBE"/>
    <w:rsid w:val="006E7505"/>
    <w:rsid w:val="006F3551"/>
    <w:rsid w:val="006F3797"/>
    <w:rsid w:val="00710E92"/>
    <w:rsid w:val="007169C2"/>
    <w:rsid w:val="00722AD9"/>
    <w:rsid w:val="00733858"/>
    <w:rsid w:val="00747642"/>
    <w:rsid w:val="00753166"/>
    <w:rsid w:val="00773B1A"/>
    <w:rsid w:val="00777052"/>
    <w:rsid w:val="00797F9E"/>
    <w:rsid w:val="007A15B4"/>
    <w:rsid w:val="007B4AE4"/>
    <w:rsid w:val="007C0CCC"/>
    <w:rsid w:val="007C6600"/>
    <w:rsid w:val="007D162B"/>
    <w:rsid w:val="007D3E7B"/>
    <w:rsid w:val="007D6B73"/>
    <w:rsid w:val="007F0ADB"/>
    <w:rsid w:val="008065E6"/>
    <w:rsid w:val="00827F4F"/>
    <w:rsid w:val="00836F8A"/>
    <w:rsid w:val="008666D9"/>
    <w:rsid w:val="00866C37"/>
    <w:rsid w:val="00870691"/>
    <w:rsid w:val="00871CEC"/>
    <w:rsid w:val="0087306D"/>
    <w:rsid w:val="00881B20"/>
    <w:rsid w:val="00882035"/>
    <w:rsid w:val="008825F5"/>
    <w:rsid w:val="00887396"/>
    <w:rsid w:val="008A1F6D"/>
    <w:rsid w:val="008A4618"/>
    <w:rsid w:val="008B6AC0"/>
    <w:rsid w:val="008B6CCC"/>
    <w:rsid w:val="008C5347"/>
    <w:rsid w:val="008C5C07"/>
    <w:rsid w:val="008D1762"/>
    <w:rsid w:val="008D62B4"/>
    <w:rsid w:val="008E0ADD"/>
    <w:rsid w:val="008E1E10"/>
    <w:rsid w:val="008F246D"/>
    <w:rsid w:val="00906732"/>
    <w:rsid w:val="0093177A"/>
    <w:rsid w:val="009520EE"/>
    <w:rsid w:val="00957432"/>
    <w:rsid w:val="00962B19"/>
    <w:rsid w:val="009667B9"/>
    <w:rsid w:val="00991E24"/>
    <w:rsid w:val="009A5967"/>
    <w:rsid w:val="009F3B86"/>
    <w:rsid w:val="00A20194"/>
    <w:rsid w:val="00A26842"/>
    <w:rsid w:val="00A40F78"/>
    <w:rsid w:val="00A41533"/>
    <w:rsid w:val="00A566CE"/>
    <w:rsid w:val="00A65FB8"/>
    <w:rsid w:val="00A76236"/>
    <w:rsid w:val="00A8048F"/>
    <w:rsid w:val="00A87C18"/>
    <w:rsid w:val="00A927BE"/>
    <w:rsid w:val="00A936BC"/>
    <w:rsid w:val="00AB3E4D"/>
    <w:rsid w:val="00AE0916"/>
    <w:rsid w:val="00AE40F3"/>
    <w:rsid w:val="00B01FD1"/>
    <w:rsid w:val="00B12BAF"/>
    <w:rsid w:val="00B15742"/>
    <w:rsid w:val="00B2209F"/>
    <w:rsid w:val="00B632ED"/>
    <w:rsid w:val="00B67440"/>
    <w:rsid w:val="00B72FD8"/>
    <w:rsid w:val="00B8089F"/>
    <w:rsid w:val="00B84768"/>
    <w:rsid w:val="00BC5194"/>
    <w:rsid w:val="00BE022A"/>
    <w:rsid w:val="00BE515E"/>
    <w:rsid w:val="00BE6A19"/>
    <w:rsid w:val="00BF5083"/>
    <w:rsid w:val="00C01B28"/>
    <w:rsid w:val="00C02AF3"/>
    <w:rsid w:val="00C03CC1"/>
    <w:rsid w:val="00C13E09"/>
    <w:rsid w:val="00C153AF"/>
    <w:rsid w:val="00C31256"/>
    <w:rsid w:val="00C42950"/>
    <w:rsid w:val="00C436EC"/>
    <w:rsid w:val="00C574B9"/>
    <w:rsid w:val="00C85865"/>
    <w:rsid w:val="00CA3FAB"/>
    <w:rsid w:val="00CA64CA"/>
    <w:rsid w:val="00CB589A"/>
    <w:rsid w:val="00CC17DE"/>
    <w:rsid w:val="00CC75FF"/>
    <w:rsid w:val="00D07A05"/>
    <w:rsid w:val="00D15B0A"/>
    <w:rsid w:val="00D3365D"/>
    <w:rsid w:val="00DE61D9"/>
    <w:rsid w:val="00E02DAF"/>
    <w:rsid w:val="00E107D5"/>
    <w:rsid w:val="00E113AA"/>
    <w:rsid w:val="00E16528"/>
    <w:rsid w:val="00E230ED"/>
    <w:rsid w:val="00E27377"/>
    <w:rsid w:val="00E45403"/>
    <w:rsid w:val="00E50824"/>
    <w:rsid w:val="00E8441D"/>
    <w:rsid w:val="00E8503D"/>
    <w:rsid w:val="00E93744"/>
    <w:rsid w:val="00EC046C"/>
    <w:rsid w:val="00F445E8"/>
    <w:rsid w:val="00FB71EA"/>
    <w:rsid w:val="00FC6FC8"/>
    <w:rsid w:val="00FE3B11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Strong" w:uiPriority="22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16528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E16528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66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1A76BD"/>
    <w:rPr>
      <w:rFonts w:ascii="Calibri" w:hAnsi="Calibri" w:cs="Calibri"/>
      <w:b/>
      <w:bCs/>
      <w:sz w:val="20"/>
      <w:szCs w:val="20"/>
    </w:rPr>
  </w:style>
  <w:style w:type="character" w:styleId="a4">
    <w:name w:val="Hyperlink"/>
    <w:rsid w:val="00C85865"/>
    <w:rPr>
      <w:color w:val="0000FF"/>
      <w:u w:val="single"/>
    </w:rPr>
  </w:style>
  <w:style w:type="character" w:styleId="a5">
    <w:name w:val="Strong"/>
    <w:uiPriority w:val="22"/>
    <w:qFormat/>
    <w:rsid w:val="008D1762"/>
    <w:rPr>
      <w:b/>
      <w:bCs/>
    </w:rPr>
  </w:style>
  <w:style w:type="paragraph" w:styleId="2">
    <w:name w:val="Body Text Indent 2"/>
    <w:basedOn w:val="a"/>
    <w:link w:val="20"/>
    <w:qFormat/>
    <w:rsid w:val="00E16528"/>
    <w:pPr>
      <w:ind w:firstLine="795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E16528"/>
    <w:rPr>
      <w:sz w:val="28"/>
    </w:rPr>
  </w:style>
  <w:style w:type="character" w:customStyle="1" w:styleId="60">
    <w:name w:val="Заголовок 6 Знак"/>
    <w:link w:val="6"/>
    <w:rsid w:val="00E16528"/>
    <w:rPr>
      <w:sz w:val="28"/>
      <w:szCs w:val="28"/>
    </w:rPr>
  </w:style>
  <w:style w:type="character" w:customStyle="1" w:styleId="70">
    <w:name w:val="Заголовок 7 Знак"/>
    <w:link w:val="7"/>
    <w:rsid w:val="00E16528"/>
    <w:rPr>
      <w:b/>
      <w:bCs/>
      <w:sz w:val="28"/>
      <w:szCs w:val="28"/>
    </w:rPr>
  </w:style>
  <w:style w:type="paragraph" w:styleId="a6">
    <w:name w:val="Balloon Text"/>
    <w:basedOn w:val="a"/>
    <w:link w:val="a7"/>
    <w:rsid w:val="00D15B0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15B0A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qFormat/>
    <w:rsid w:val="00C574B9"/>
    <w:pPr>
      <w:spacing w:before="100" w:beforeAutospacing="1" w:after="100" w:afterAutospacing="1"/>
    </w:pPr>
  </w:style>
  <w:style w:type="paragraph" w:customStyle="1" w:styleId="a9">
    <w:name w:val="Нормальный"/>
    <w:rsid w:val="00543BA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566C1B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paragraph" w:styleId="ab">
    <w:name w:val="Document Map"/>
    <w:basedOn w:val="a"/>
    <w:link w:val="ac"/>
    <w:rsid w:val="0093177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3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or.hore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or.hore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8745-6DCA-4210-916B-4A0796F8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12600</CharactersWithSpaces>
  <SharedDoc>false</SharedDoc>
  <HLinks>
    <vt:vector size="12" baseType="variant"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mailto:igor.horew@yandex.ru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mailto:igor.horew@yandex.ru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</dc:creator>
  <cp:lastModifiedBy>sportcubes.ru</cp:lastModifiedBy>
  <cp:revision>2</cp:revision>
  <cp:lastPrinted>2022-05-14T09:10:00Z</cp:lastPrinted>
  <dcterms:created xsi:type="dcterms:W3CDTF">2022-05-25T03:16:00Z</dcterms:created>
  <dcterms:modified xsi:type="dcterms:W3CDTF">2022-05-25T03:16:00Z</dcterms:modified>
</cp:coreProperties>
</file>